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7AA10" w14:textId="77777777" w:rsidR="00DE5F11" w:rsidRPr="001B6F74" w:rsidRDefault="00DE5F11" w:rsidP="00DE5F11">
      <w:pPr>
        <w:pStyle w:val="ListParagraph"/>
        <w:jc w:val="right"/>
        <w:rPr>
          <w:rFonts w:ascii="Verdana" w:hAnsi="Verdana"/>
          <w:b/>
          <w:bCs/>
          <w:lang w:val="bg-BG"/>
        </w:rPr>
      </w:pPr>
      <w:r w:rsidRPr="001B6F74">
        <w:rPr>
          <w:rFonts w:ascii="Verdana" w:hAnsi="Verdana"/>
          <w:b/>
          <w:bCs/>
          <w:lang w:val="bg-BG"/>
        </w:rPr>
        <w:t>Приложение 2</w:t>
      </w:r>
    </w:p>
    <w:p w14:paraId="3591190B" w14:textId="77777777" w:rsidR="0026541F" w:rsidRPr="001B6F74" w:rsidRDefault="0026541F" w:rsidP="00DE5F11">
      <w:pPr>
        <w:pStyle w:val="ListParagraph"/>
        <w:jc w:val="center"/>
        <w:rPr>
          <w:rFonts w:ascii="Verdana" w:hAnsi="Verdana"/>
          <w:b/>
          <w:bCs/>
          <w:lang w:val="bg-BG"/>
        </w:rPr>
      </w:pPr>
    </w:p>
    <w:p w14:paraId="71F3FB5B" w14:textId="59127EA3" w:rsidR="00DE5F11" w:rsidRPr="001B6F74" w:rsidRDefault="00DE5F11" w:rsidP="00DE5F11">
      <w:pPr>
        <w:pStyle w:val="ListParagraph"/>
        <w:jc w:val="center"/>
        <w:rPr>
          <w:rFonts w:ascii="Verdana" w:hAnsi="Verdana"/>
          <w:b/>
          <w:bCs/>
          <w:lang w:val="bg-BG"/>
        </w:rPr>
      </w:pPr>
      <w:r w:rsidRPr="001B6F74">
        <w:rPr>
          <w:rFonts w:ascii="Verdana" w:hAnsi="Verdana"/>
          <w:b/>
          <w:bCs/>
          <w:lang w:val="bg-BG"/>
        </w:rPr>
        <w:t>Декларация, че Кандидатът не се намира в положение, налагащо отстраняването му</w:t>
      </w:r>
    </w:p>
    <w:p w14:paraId="37FEC034" w14:textId="77777777" w:rsidR="00DE5F11" w:rsidRPr="001B6F74" w:rsidRDefault="00DE5F11" w:rsidP="00DE5F11">
      <w:pPr>
        <w:pStyle w:val="ListParagraph"/>
        <w:ind w:left="284"/>
        <w:jc w:val="center"/>
        <w:rPr>
          <w:rFonts w:ascii="Verdana" w:hAnsi="Verdana"/>
          <w:b/>
          <w:bCs/>
          <w:sz w:val="20"/>
          <w:szCs w:val="20"/>
          <w:lang w:val="bg-BG"/>
        </w:rPr>
      </w:pPr>
      <w:r w:rsidRPr="001B6F74">
        <w:rPr>
          <w:rFonts w:ascii="Verdana" w:hAnsi="Verdana"/>
          <w:b/>
          <w:bCs/>
          <w:sz w:val="20"/>
          <w:szCs w:val="20"/>
          <w:lang w:val="bg-BG"/>
        </w:rPr>
        <w:t>(</w:t>
      </w:r>
      <w:r w:rsidRPr="001B6F74">
        <w:rPr>
          <w:rFonts w:ascii="Verdana" w:hAnsi="Verdana"/>
          <w:i/>
          <w:iCs/>
          <w:sz w:val="20"/>
          <w:szCs w:val="20"/>
          <w:lang w:val="bg-BG"/>
        </w:rPr>
        <w:t>В случай на съвместно заявление се попълва от всяка от участващите институции</w:t>
      </w:r>
      <w:r w:rsidRPr="001B6F74">
        <w:rPr>
          <w:rFonts w:ascii="Verdana" w:hAnsi="Verdana"/>
          <w:b/>
          <w:bCs/>
          <w:sz w:val="20"/>
          <w:szCs w:val="20"/>
          <w:lang w:val="bg-BG"/>
        </w:rPr>
        <w:t>)</w:t>
      </w:r>
    </w:p>
    <w:p w14:paraId="1E9B5762" w14:textId="77777777" w:rsidR="0026541F" w:rsidRPr="001B6F74" w:rsidRDefault="0026541F" w:rsidP="00DE5F11">
      <w:pPr>
        <w:tabs>
          <w:tab w:val="left" w:pos="1812"/>
        </w:tabs>
        <w:rPr>
          <w:rFonts w:ascii="Verdana" w:hAnsi="Verdana"/>
          <w:sz w:val="20"/>
          <w:szCs w:val="20"/>
          <w:lang w:val="bg-BG"/>
        </w:rPr>
      </w:pPr>
    </w:p>
    <w:p w14:paraId="14A629E1" w14:textId="77777777" w:rsidR="0051241B" w:rsidRPr="001B6F74" w:rsidRDefault="0051241B" w:rsidP="001B6F74">
      <w:pPr>
        <w:tabs>
          <w:tab w:val="left" w:pos="1812"/>
        </w:tabs>
        <w:jc w:val="both"/>
        <w:rPr>
          <w:rFonts w:ascii="Verdana" w:hAnsi="Verdana"/>
          <w:sz w:val="20"/>
          <w:szCs w:val="20"/>
          <w:lang w:val="bg-BG"/>
        </w:rPr>
      </w:pPr>
    </w:p>
    <w:p w14:paraId="355A01D3" w14:textId="3C511CA9" w:rsidR="00DE5F11" w:rsidRPr="001B6F74" w:rsidRDefault="00DE5F11" w:rsidP="00AF5C11">
      <w:pPr>
        <w:tabs>
          <w:tab w:val="left" w:pos="1812"/>
        </w:tabs>
        <w:jc w:val="both"/>
        <w:rPr>
          <w:rFonts w:ascii="Verdana" w:hAnsi="Verdana"/>
          <w:sz w:val="20"/>
          <w:szCs w:val="20"/>
          <w:lang w:val="bg-BG"/>
        </w:rPr>
      </w:pPr>
      <w:r w:rsidRPr="001B6F74">
        <w:rPr>
          <w:rFonts w:ascii="Verdana" w:hAnsi="Verdana"/>
          <w:sz w:val="20"/>
          <w:szCs w:val="20"/>
          <w:lang w:val="bg-BG"/>
        </w:rPr>
        <w:t>Долуподписания</w:t>
      </w:r>
      <w:r w:rsidR="00EC2FDB" w:rsidRPr="001B6F74">
        <w:rPr>
          <w:rFonts w:ascii="Verdana" w:hAnsi="Verdana"/>
          <w:sz w:val="20"/>
          <w:szCs w:val="20"/>
          <w:lang w:val="bg-BG"/>
        </w:rPr>
        <w:t>т</w:t>
      </w:r>
      <w:r w:rsidRPr="001B6F74">
        <w:rPr>
          <w:rFonts w:ascii="Verdana" w:hAnsi="Verdana"/>
          <w:sz w:val="20"/>
          <w:szCs w:val="20"/>
          <w:lang w:val="bg-BG"/>
        </w:rPr>
        <w:t>/</w:t>
      </w:r>
      <w:r w:rsidR="00EC2FDB" w:rsidRPr="001B6F74">
        <w:rPr>
          <w:rFonts w:ascii="Verdana" w:hAnsi="Verdana"/>
          <w:sz w:val="20"/>
          <w:szCs w:val="20"/>
          <w:lang w:val="bg-BG"/>
        </w:rPr>
        <w:t>та/</w:t>
      </w:r>
      <w:r w:rsidRPr="001B6F74">
        <w:rPr>
          <w:rFonts w:ascii="Verdana" w:hAnsi="Verdana"/>
          <w:sz w:val="20"/>
          <w:szCs w:val="20"/>
          <w:lang w:val="bg-BG"/>
        </w:rPr>
        <w:t>те</w:t>
      </w:r>
      <w:r w:rsidR="00CF753B" w:rsidRPr="001B6F74">
        <w:rPr>
          <w:rFonts w:ascii="Verdana" w:hAnsi="Verdana"/>
          <w:sz w:val="20"/>
          <w:szCs w:val="20"/>
          <w:lang w:val="bg-BG"/>
        </w:rPr>
        <w:t>:</w:t>
      </w:r>
      <w:r w:rsidRPr="001B6F74">
        <w:rPr>
          <w:rFonts w:ascii="Verdana" w:hAnsi="Verdana"/>
          <w:sz w:val="20"/>
          <w:szCs w:val="20"/>
          <w:lang w:val="bg-BG"/>
        </w:rPr>
        <w:t xml:space="preserve"> ………………………………………………</w:t>
      </w:r>
      <w:r w:rsidR="00EC2FDB" w:rsidRPr="001B6F74">
        <w:rPr>
          <w:rFonts w:ascii="Verdana" w:hAnsi="Verdana"/>
          <w:sz w:val="20"/>
          <w:szCs w:val="20"/>
          <w:lang w:val="bg-BG"/>
        </w:rPr>
        <w:t>………………………………………………………………………………………………..</w:t>
      </w:r>
      <w:r w:rsidRPr="001B6F74">
        <w:rPr>
          <w:rFonts w:ascii="Verdana" w:hAnsi="Verdana"/>
          <w:sz w:val="20"/>
          <w:szCs w:val="20"/>
          <w:lang w:val="bg-BG"/>
        </w:rPr>
        <w:t>(</w:t>
      </w:r>
      <w:r w:rsidRPr="001B6F74">
        <w:rPr>
          <w:rFonts w:ascii="Verdana" w:hAnsi="Verdana"/>
          <w:i/>
          <w:iCs/>
          <w:sz w:val="20"/>
          <w:szCs w:val="20"/>
          <w:lang w:val="bg-BG"/>
        </w:rPr>
        <w:t>имена, индивидуализиращи данни</w:t>
      </w:r>
      <w:r w:rsidRPr="001B6F74">
        <w:rPr>
          <w:rFonts w:ascii="Verdana" w:hAnsi="Verdana"/>
          <w:sz w:val="20"/>
          <w:szCs w:val="20"/>
          <w:lang w:val="bg-BG"/>
        </w:rPr>
        <w:t xml:space="preserve">), в качеството ми/ни на……………………………………………….. (длъжност/основание за представляване), представляващ/и ………………………………….. </w:t>
      </w:r>
      <w:r w:rsidRPr="001B6F74">
        <w:rPr>
          <w:rFonts w:ascii="Verdana" w:hAnsi="Verdana"/>
          <w:i/>
          <w:iCs/>
          <w:sz w:val="20"/>
          <w:szCs w:val="20"/>
          <w:lang w:val="bg-BG"/>
        </w:rPr>
        <w:t xml:space="preserve">(наименование на кандидата, ……………………………………………ЕИК на </w:t>
      </w:r>
      <w:r w:rsidR="00917CF1" w:rsidRPr="001B6F74">
        <w:rPr>
          <w:rFonts w:ascii="Verdana" w:hAnsi="Verdana"/>
          <w:i/>
          <w:iCs/>
          <w:sz w:val="20"/>
          <w:szCs w:val="20"/>
          <w:lang w:val="bg-BG"/>
        </w:rPr>
        <w:t>К</w:t>
      </w:r>
      <w:r w:rsidRPr="001B6F74">
        <w:rPr>
          <w:rFonts w:ascii="Verdana" w:hAnsi="Verdana"/>
          <w:i/>
          <w:iCs/>
          <w:sz w:val="20"/>
          <w:szCs w:val="20"/>
          <w:lang w:val="bg-BG"/>
        </w:rPr>
        <w:t>андидата/ съответно наименование и ЕИК на участващо в поканата лице</w:t>
      </w:r>
      <w:r w:rsidRPr="001B6F74">
        <w:rPr>
          <w:rFonts w:ascii="Verdana" w:hAnsi="Verdana"/>
          <w:sz w:val="20"/>
          <w:szCs w:val="20"/>
          <w:lang w:val="bg-BG"/>
        </w:rPr>
        <w:t>)</w:t>
      </w:r>
      <w:r w:rsidR="00EC2FDB" w:rsidRPr="001B6F74">
        <w:rPr>
          <w:rFonts w:ascii="Verdana" w:hAnsi="Verdana"/>
          <w:sz w:val="20"/>
          <w:szCs w:val="20"/>
          <w:lang w:val="bg-BG"/>
        </w:rPr>
        <w:t>……………………………………………………………….</w:t>
      </w:r>
      <w:r w:rsidRPr="001B6F74">
        <w:rPr>
          <w:rFonts w:ascii="Verdana" w:hAnsi="Verdana"/>
          <w:sz w:val="20"/>
          <w:szCs w:val="20"/>
          <w:lang w:val="bg-BG"/>
        </w:rPr>
        <w:t>,</w:t>
      </w:r>
    </w:p>
    <w:p w14:paraId="5904CCE0" w14:textId="3B533721" w:rsidR="00DE5F11" w:rsidRPr="001B6F74" w:rsidRDefault="00DE5F11" w:rsidP="00AF5C11">
      <w:pPr>
        <w:tabs>
          <w:tab w:val="left" w:pos="1812"/>
        </w:tabs>
        <w:jc w:val="both"/>
        <w:rPr>
          <w:rFonts w:ascii="Verdana" w:hAnsi="Verdana"/>
          <w:sz w:val="20"/>
          <w:szCs w:val="20"/>
          <w:lang w:val="bg-BG"/>
        </w:rPr>
      </w:pPr>
      <w:r w:rsidRPr="001B6F74">
        <w:rPr>
          <w:rFonts w:ascii="Verdana" w:hAnsi="Verdana"/>
          <w:b/>
          <w:bCs/>
          <w:sz w:val="20"/>
          <w:szCs w:val="20"/>
          <w:lang w:val="bg-BG"/>
        </w:rPr>
        <w:t>Декларирам/е</w:t>
      </w:r>
      <w:r w:rsidR="00CF753B" w:rsidRPr="001B6F74">
        <w:rPr>
          <w:rFonts w:ascii="Verdana" w:hAnsi="Verdana"/>
          <w:b/>
          <w:bCs/>
          <w:sz w:val="20"/>
          <w:szCs w:val="20"/>
          <w:vertAlign w:val="superscript"/>
          <w:lang w:val="bg-BG"/>
        </w:rPr>
        <w:t>*</w:t>
      </w:r>
      <w:r w:rsidRPr="001B6F74">
        <w:rPr>
          <w:rFonts w:ascii="Verdana" w:hAnsi="Verdana"/>
          <w:sz w:val="20"/>
          <w:szCs w:val="20"/>
          <w:lang w:val="bg-BG"/>
        </w:rPr>
        <w:t>, че:</w:t>
      </w:r>
    </w:p>
    <w:p w14:paraId="1EC20A39" w14:textId="77777777" w:rsidR="0051241B" w:rsidRPr="001B6F74" w:rsidRDefault="0051241B" w:rsidP="00DE5F11">
      <w:pPr>
        <w:tabs>
          <w:tab w:val="left" w:pos="1812"/>
        </w:tabs>
        <w:jc w:val="both"/>
        <w:rPr>
          <w:rFonts w:ascii="Verdana" w:hAnsi="Verdana"/>
          <w:sz w:val="20"/>
          <w:szCs w:val="20"/>
          <w:lang w:val="bg-BG"/>
        </w:rPr>
      </w:pPr>
    </w:p>
    <w:p w14:paraId="28348352" w14:textId="7EA2E01E" w:rsidR="00DE5F11" w:rsidRPr="001B6F74" w:rsidRDefault="00DE5F11" w:rsidP="00DE5F11">
      <w:pPr>
        <w:pStyle w:val="ListParagraph"/>
        <w:numPr>
          <w:ilvl w:val="0"/>
          <w:numId w:val="1"/>
        </w:numPr>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w:t>
      </w:r>
      <w:r w:rsidR="006D2630" w:rsidRPr="001B6F74">
        <w:rPr>
          <w:rFonts w:ascii="Verdana" w:eastAsia="Times New Roman" w:hAnsi="Verdana" w:cstheme="minorHAnsi"/>
          <w:sz w:val="20"/>
          <w:szCs w:val="20"/>
          <w:lang w:val="bg-BG"/>
        </w:rPr>
        <w:t>…</w:t>
      </w:r>
      <w:r w:rsidRPr="001B6F74">
        <w:rPr>
          <w:rFonts w:ascii="Verdana" w:eastAsia="Times New Roman" w:hAnsi="Verdana" w:cstheme="minorHAnsi"/>
          <w:sz w:val="20"/>
          <w:szCs w:val="20"/>
          <w:lang w:val="bg-BG"/>
        </w:rPr>
        <w:t>………….. (</w:t>
      </w:r>
      <w:r w:rsidRPr="001B6F74">
        <w:rPr>
          <w:rFonts w:ascii="Verdana" w:eastAsia="Times New Roman" w:hAnsi="Verdana" w:cstheme="minorHAnsi"/>
          <w:i/>
          <w:iCs/>
          <w:sz w:val="20"/>
          <w:szCs w:val="20"/>
          <w:lang w:val="bg-BG"/>
        </w:rPr>
        <w:t xml:space="preserve">наименование на </w:t>
      </w:r>
      <w:r w:rsidR="00AF5C11" w:rsidRPr="001B6F74">
        <w:rPr>
          <w:rFonts w:ascii="Verdana" w:eastAsia="Times New Roman" w:hAnsi="Verdana" w:cstheme="minorHAnsi"/>
          <w:i/>
          <w:iCs/>
          <w:sz w:val="20"/>
          <w:szCs w:val="20"/>
          <w:lang w:val="bg-BG"/>
        </w:rPr>
        <w:t>К</w:t>
      </w:r>
      <w:r w:rsidRPr="001B6F74">
        <w:rPr>
          <w:rFonts w:ascii="Verdana" w:eastAsia="Times New Roman" w:hAnsi="Verdana" w:cstheme="minorHAnsi"/>
          <w:i/>
          <w:iCs/>
          <w:sz w:val="20"/>
          <w:szCs w:val="20"/>
          <w:lang w:val="bg-BG"/>
        </w:rPr>
        <w:t>андидата</w:t>
      </w:r>
      <w:bookmarkStart w:id="0" w:name="_Hlk177652806"/>
      <w:r w:rsidRPr="001B6F74">
        <w:rPr>
          <w:rFonts w:ascii="Verdana" w:eastAsia="Times New Roman" w:hAnsi="Verdana" w:cstheme="minorHAnsi"/>
          <w:i/>
          <w:iCs/>
          <w:sz w:val="20"/>
          <w:szCs w:val="20"/>
          <w:lang w:val="bg-BG"/>
        </w:rPr>
        <w:t>/участващото лице</w:t>
      </w:r>
      <w:bookmarkEnd w:id="0"/>
      <w:r w:rsidRPr="001B6F74">
        <w:rPr>
          <w:rFonts w:ascii="Verdana" w:eastAsia="Times New Roman" w:hAnsi="Verdana" w:cstheme="minorHAnsi"/>
          <w:sz w:val="20"/>
          <w:szCs w:val="20"/>
          <w:lang w:val="bg-BG"/>
        </w:rPr>
        <w:t>) не е</w:t>
      </w:r>
      <w:r w:rsidR="00AC60DC" w:rsidRPr="001B6F74">
        <w:rPr>
          <w:rFonts w:ascii="Verdana" w:eastAsia="Times New Roman" w:hAnsi="Verdana" w:cstheme="minorHAnsi"/>
          <w:sz w:val="20"/>
          <w:szCs w:val="20"/>
          <w:lang w:val="bg-BG"/>
        </w:rPr>
        <w:t xml:space="preserve"> </w:t>
      </w:r>
      <w:r w:rsidRPr="001B6F74">
        <w:rPr>
          <w:rFonts w:ascii="Verdana" w:eastAsia="Times New Roman" w:hAnsi="Verdana" w:cstheme="minorHAnsi"/>
          <w:sz w:val="20"/>
          <w:szCs w:val="20"/>
          <w:lang w:val="bg-BG"/>
        </w:rPr>
        <w:t>обявен/</w:t>
      </w:r>
      <w:r w:rsidR="00EC2FDB" w:rsidRPr="001B6F74">
        <w:rPr>
          <w:rFonts w:ascii="Verdana" w:eastAsia="Times New Roman" w:hAnsi="Verdana" w:cstheme="minorHAnsi"/>
          <w:sz w:val="20"/>
          <w:szCs w:val="20"/>
          <w:lang w:val="bg-BG"/>
        </w:rPr>
        <w:t xml:space="preserve">о </w:t>
      </w:r>
      <w:r w:rsidRPr="001B6F74">
        <w:rPr>
          <w:rFonts w:ascii="Verdana" w:eastAsia="Times New Roman" w:hAnsi="Verdana" w:cstheme="minorHAnsi"/>
          <w:sz w:val="20"/>
          <w:szCs w:val="20"/>
          <w:lang w:val="bg-BG"/>
        </w:rPr>
        <w:t>в несъстоятелност и не/е в производство по несъстоятелност или ликвидация, активите му не се управляват от ликвидатор, синдик или съд, при споразумение с кредиторите си, не е преустановил</w:t>
      </w:r>
      <w:r w:rsidR="00EC2FDB" w:rsidRPr="001B6F74">
        <w:rPr>
          <w:rFonts w:ascii="Verdana" w:eastAsia="Times New Roman" w:hAnsi="Verdana" w:cstheme="minorHAnsi"/>
          <w:sz w:val="20"/>
          <w:szCs w:val="20"/>
          <w:lang w:val="bg-BG"/>
        </w:rPr>
        <w:t>о</w:t>
      </w:r>
      <w:r w:rsidRPr="001B6F74">
        <w:rPr>
          <w:rFonts w:ascii="Verdana" w:eastAsia="Times New Roman" w:hAnsi="Verdana" w:cstheme="minorHAnsi"/>
          <w:sz w:val="20"/>
          <w:szCs w:val="20"/>
          <w:lang w:val="bg-BG"/>
        </w:rPr>
        <w:t xml:space="preserve"> стопанската си дейност и не се намира в аналогично положение, произтичащо от сходна процедура, предвидена в правото на Съюза или националното право;</w:t>
      </w:r>
    </w:p>
    <w:p w14:paraId="13C150A9" w14:textId="078627E5" w:rsidR="00AC60DC" w:rsidRPr="001B6F74" w:rsidRDefault="00AC60DC" w:rsidP="001B6F74">
      <w:pPr>
        <w:pStyle w:val="ListParagraph"/>
        <w:tabs>
          <w:tab w:val="left" w:pos="1134"/>
        </w:tabs>
        <w:spacing w:after="120" w:line="240" w:lineRule="auto"/>
        <w:ind w:left="927" w:right="15"/>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5EFEE2A5" w14:textId="77777777" w:rsidR="00AC60DC" w:rsidRPr="001B6F74" w:rsidRDefault="00AC60DC" w:rsidP="001B6F74">
      <w:pPr>
        <w:pStyle w:val="ListParagraph"/>
        <w:tabs>
          <w:tab w:val="left" w:pos="1134"/>
        </w:tabs>
        <w:spacing w:after="120" w:line="240" w:lineRule="auto"/>
        <w:ind w:left="567" w:right="15"/>
        <w:jc w:val="both"/>
        <w:rPr>
          <w:rFonts w:ascii="Verdana" w:eastAsia="Times New Roman" w:hAnsi="Verdana" w:cstheme="minorHAnsi"/>
          <w:sz w:val="20"/>
          <w:szCs w:val="20"/>
          <w:lang w:val="bg-BG"/>
        </w:rPr>
      </w:pPr>
    </w:p>
    <w:p w14:paraId="019EA162" w14:textId="497CE4DF"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3DA1CFBE" w14:textId="5B29C3DE" w:rsidR="00DE5F11" w:rsidRPr="001B6F74" w:rsidRDefault="00DE5F11" w:rsidP="00DE5F11">
      <w:pPr>
        <w:pStyle w:val="ListParagraph"/>
        <w:numPr>
          <w:ilvl w:val="0"/>
          <w:numId w:val="1"/>
        </w:numPr>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През последните пет години не е налице окончателно съдебно решение, с което е</w:t>
      </w:r>
      <w:r w:rsidRPr="001B6F74">
        <w:rPr>
          <w:rStyle w:val="FootnoteReference"/>
          <w:rFonts w:ascii="Verdana" w:eastAsia="Times New Roman" w:hAnsi="Verdana" w:cstheme="minorHAnsi"/>
          <w:sz w:val="20"/>
          <w:szCs w:val="20"/>
          <w:lang w:val="bg-BG"/>
        </w:rPr>
        <w:footnoteReference w:id="1"/>
      </w:r>
      <w:r w:rsidRPr="001B6F74">
        <w:rPr>
          <w:rFonts w:ascii="Verdana" w:eastAsia="Times New Roman" w:hAnsi="Verdana" w:cstheme="minorHAnsi"/>
          <w:sz w:val="20"/>
          <w:szCs w:val="20"/>
          <w:lang w:val="bg-BG"/>
        </w:rPr>
        <w:t xml:space="preserve"> установено, че </w:t>
      </w:r>
      <w:r w:rsidR="00917CF1" w:rsidRPr="001B6F74">
        <w:rPr>
          <w:rFonts w:ascii="Verdana" w:eastAsia="Times New Roman" w:hAnsi="Verdana" w:cstheme="minorHAnsi"/>
          <w:i/>
          <w:iCs/>
          <w:sz w:val="20"/>
          <w:szCs w:val="20"/>
          <w:lang w:val="bg-BG"/>
        </w:rPr>
        <w:t>К</w:t>
      </w:r>
      <w:r w:rsidRPr="001B6F74">
        <w:rPr>
          <w:rFonts w:ascii="Verdana" w:eastAsia="Times New Roman" w:hAnsi="Verdana" w:cstheme="minorHAnsi"/>
          <w:i/>
          <w:iCs/>
          <w:sz w:val="20"/>
          <w:szCs w:val="20"/>
          <w:lang w:val="bg-BG"/>
        </w:rPr>
        <w:t>андидатът/</w:t>
      </w:r>
      <w:r w:rsidR="00EC2FDB" w:rsidRPr="001B6F74">
        <w:rPr>
          <w:rFonts w:ascii="Verdana" w:eastAsia="Times New Roman" w:hAnsi="Verdana" w:cstheme="minorHAnsi"/>
          <w:i/>
          <w:iCs/>
          <w:sz w:val="20"/>
          <w:szCs w:val="20"/>
          <w:lang w:val="bg-BG"/>
        </w:rPr>
        <w:t xml:space="preserve"> </w:t>
      </w:r>
      <w:r w:rsidRPr="001B6F74">
        <w:rPr>
          <w:rFonts w:ascii="Verdana" w:eastAsia="Times New Roman" w:hAnsi="Verdana" w:cstheme="minorHAnsi"/>
          <w:i/>
          <w:iCs/>
          <w:sz w:val="20"/>
          <w:szCs w:val="20"/>
          <w:lang w:val="bg-BG"/>
        </w:rPr>
        <w:t>участващото лице</w:t>
      </w:r>
      <w:r w:rsidRPr="001B6F74">
        <w:rPr>
          <w:rFonts w:ascii="Verdana" w:eastAsia="Times New Roman" w:hAnsi="Verdana" w:cstheme="minorHAnsi"/>
          <w:sz w:val="20"/>
          <w:szCs w:val="20"/>
          <w:lang w:val="bg-BG"/>
        </w:rPr>
        <w:t xml:space="preserve"> или лицата, имащи правомощия на представителство, вземане на решения или контрол върху него са извършили:</w:t>
      </w:r>
    </w:p>
    <w:p w14:paraId="03AB8D23" w14:textId="77777777" w:rsidR="00DE5F11" w:rsidRPr="001B6F74" w:rsidRDefault="00DE5F11" w:rsidP="001B6F74">
      <w:pPr>
        <w:tabs>
          <w:tab w:val="left" w:pos="1134"/>
        </w:tabs>
        <w:spacing w:before="240" w:after="120" w:line="240" w:lineRule="auto"/>
        <w:ind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а)</w:t>
      </w:r>
      <w:r w:rsidRPr="001B6F74">
        <w:rPr>
          <w:rFonts w:ascii="Verdana" w:eastAsia="Times New Roman" w:hAnsi="Verdana" w:cstheme="minorHAnsi"/>
          <w:sz w:val="20"/>
          <w:szCs w:val="20"/>
          <w:lang w:val="bg-BG"/>
        </w:rPr>
        <w:t xml:space="preserve"> измама по смисъла на член 3 от Директива (ЕС) 2017/1371 на Европейския парламент и на Съвета и член 1 от Конвенцията за защита на финансовите интереси на Европейските общности, съставена с акта на Съвета от 26 юли 1995 г.;</w:t>
      </w:r>
    </w:p>
    <w:p w14:paraId="67521FE0"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549DBC00" w14:textId="70C3BB70" w:rsidR="00DE5F11" w:rsidRPr="001B6F74" w:rsidRDefault="00DE5F11" w:rsidP="001B6F74">
      <w:pPr>
        <w:tabs>
          <w:tab w:val="left" w:pos="1134"/>
        </w:tabs>
        <w:spacing w:before="240" w:after="0" w:line="240" w:lineRule="auto"/>
        <w:ind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б)</w:t>
      </w:r>
      <w:r w:rsidRPr="001B6F74">
        <w:rPr>
          <w:rFonts w:ascii="Verdana" w:eastAsia="Times New Roman" w:hAnsi="Verdana" w:cstheme="minorHAnsi"/>
          <w:sz w:val="20"/>
          <w:szCs w:val="20"/>
          <w:lang w:val="bg-BG"/>
        </w:rPr>
        <w:t xml:space="preserve"> корупция</w:t>
      </w:r>
      <w:r w:rsidR="00EC2FDB" w:rsidRPr="001B6F74">
        <w:rPr>
          <w:rFonts w:ascii="Verdana" w:eastAsia="Times New Roman" w:hAnsi="Verdana" w:cstheme="minorHAnsi"/>
          <w:sz w:val="20"/>
          <w:szCs w:val="20"/>
          <w:lang w:val="bg-BG"/>
        </w:rPr>
        <w:t>,</w:t>
      </w:r>
      <w:r w:rsidRPr="001B6F74">
        <w:rPr>
          <w:rFonts w:ascii="Verdana" w:eastAsia="Times New Roman" w:hAnsi="Verdana" w:cstheme="minorHAnsi"/>
          <w:sz w:val="20"/>
          <w:szCs w:val="20"/>
          <w:lang w:val="bg-BG"/>
        </w:rPr>
        <w:t xml:space="preserve"> съгласно определението в член 4, параграф 2 от Директива (ЕС) 2017/1371 или активна корупция по смисъла на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съставена с акта на Съвета от 26 май 1997 г., или поведение, посочено в член 2, параграф 1 от Рамково решение 2003/568/ПВР на Съвета, или корупция по смисъла на друго приложимо право;</w:t>
      </w:r>
    </w:p>
    <w:p w14:paraId="42422DDB"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7FE60CF0" w14:textId="77777777" w:rsidR="00DE5F11" w:rsidRPr="001B6F74" w:rsidRDefault="00DE5F11" w:rsidP="001B6F74">
      <w:pPr>
        <w:tabs>
          <w:tab w:val="left" w:pos="1134"/>
        </w:tabs>
        <w:spacing w:before="240" w:after="120" w:line="240" w:lineRule="auto"/>
        <w:ind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в)</w:t>
      </w:r>
      <w:r w:rsidRPr="001B6F74">
        <w:rPr>
          <w:rFonts w:ascii="Verdana" w:eastAsia="Times New Roman" w:hAnsi="Verdana" w:cstheme="minorHAnsi"/>
          <w:sz w:val="20"/>
          <w:szCs w:val="20"/>
          <w:lang w:val="bg-BG"/>
        </w:rPr>
        <w:t xml:space="preserve"> поведение, свързано с престъпна организация, съгласно посоченото в член 2 от Рамково решение 2008/841/ПВР на Съвета относно борбата с организираната престъпност;</w:t>
      </w:r>
    </w:p>
    <w:p w14:paraId="378B3FFC"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4E73B2F9" w14:textId="77777777" w:rsidR="0051241B" w:rsidRPr="001B6F74" w:rsidRDefault="0051241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7422767E" w14:textId="77777777" w:rsidR="00DE5F11" w:rsidRPr="001B6F74" w:rsidRDefault="00DE5F11" w:rsidP="001B6F74">
      <w:pPr>
        <w:tabs>
          <w:tab w:val="left" w:pos="1134"/>
        </w:tabs>
        <w:spacing w:after="0" w:line="240" w:lineRule="auto"/>
        <w:ind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г)</w:t>
      </w:r>
      <w:r w:rsidRPr="001B6F74">
        <w:rPr>
          <w:rFonts w:ascii="Verdana" w:eastAsia="Times New Roman" w:hAnsi="Verdana" w:cstheme="minorHAnsi"/>
          <w:sz w:val="20"/>
          <w:szCs w:val="20"/>
          <w:lang w:val="bg-BG"/>
        </w:rPr>
        <w:t xml:space="preserve"> изпиране на пари или финансиране на тероризъм по смисъла на член 1, параграфи 3, 4 и 5 от Директива (ЕС) 2015/849 на Европейския парламент и на Съвета;</w:t>
      </w:r>
    </w:p>
    <w:p w14:paraId="6928B8B5"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5A42D82F" w14:textId="34BE839E" w:rsidR="00DE5F11" w:rsidRPr="001B6F74" w:rsidRDefault="00DE5F11" w:rsidP="001B6F74">
      <w:pPr>
        <w:tabs>
          <w:tab w:val="left" w:pos="1134"/>
        </w:tabs>
        <w:spacing w:before="240" w:after="120" w:line="240" w:lineRule="auto"/>
        <w:ind w:right="15" w:firstLine="567"/>
        <w:jc w:val="both"/>
        <w:rPr>
          <w:rFonts w:ascii="Verdana" w:hAnsi="Verdana"/>
          <w:sz w:val="20"/>
          <w:lang w:val="bg-BG"/>
        </w:rPr>
      </w:pPr>
      <w:r w:rsidRPr="001B6F74">
        <w:rPr>
          <w:rFonts w:ascii="Verdana" w:eastAsia="Times New Roman" w:hAnsi="Verdana" w:cstheme="minorHAnsi"/>
          <w:b/>
          <w:bCs/>
          <w:sz w:val="20"/>
          <w:szCs w:val="20"/>
          <w:lang w:val="bg-BG"/>
        </w:rPr>
        <w:t>д)</w:t>
      </w:r>
      <w:r w:rsidRPr="001B6F74">
        <w:rPr>
          <w:rFonts w:ascii="Verdana" w:eastAsia="Times New Roman" w:hAnsi="Verdana" w:cstheme="minorHAnsi"/>
          <w:sz w:val="20"/>
          <w:szCs w:val="20"/>
          <w:lang w:val="bg-BG"/>
        </w:rPr>
        <w:t xml:space="preserve"> терористични престъпления или престъпления, свързани с терористични дейности, </w:t>
      </w:r>
      <w:r w:rsidR="000B0C62" w:rsidRPr="001B6F74">
        <w:rPr>
          <w:rFonts w:ascii="Verdana" w:eastAsia="Times New Roman" w:hAnsi="Verdana" w:cstheme="minorHAnsi"/>
          <w:sz w:val="20"/>
          <w:szCs w:val="20"/>
          <w:lang w:val="bg-BG"/>
        </w:rPr>
        <w:t xml:space="preserve">посочени в членове 3-12 от Директива (ЕС) 2017/541 на Европейския парламент и на Съвета, </w:t>
      </w:r>
      <w:r w:rsidRPr="001B6F74">
        <w:rPr>
          <w:rFonts w:ascii="Verdana" w:eastAsia="Times New Roman" w:hAnsi="Verdana" w:cstheme="minorHAnsi"/>
          <w:sz w:val="20"/>
          <w:szCs w:val="20"/>
          <w:lang w:val="bg-BG"/>
        </w:rPr>
        <w:t xml:space="preserve">или подбудителство, помагачество или опит за извършване на такива престъпления, </w:t>
      </w:r>
      <w:r w:rsidR="000B0C62" w:rsidRPr="001B6F74">
        <w:rPr>
          <w:rFonts w:ascii="Verdana" w:eastAsia="Times New Roman" w:hAnsi="Verdana" w:cstheme="minorHAnsi"/>
          <w:sz w:val="20"/>
          <w:szCs w:val="20"/>
          <w:lang w:val="bg-BG"/>
        </w:rPr>
        <w:t>посочени в член 14 от посочената Директива</w:t>
      </w:r>
      <w:r w:rsidRPr="001B6F74">
        <w:rPr>
          <w:rFonts w:ascii="Verdana" w:eastAsia="Times New Roman" w:hAnsi="Verdana" w:cstheme="minorHAnsi"/>
          <w:sz w:val="20"/>
          <w:szCs w:val="20"/>
          <w:lang w:val="bg-BG"/>
        </w:rPr>
        <w:t>;</w:t>
      </w:r>
    </w:p>
    <w:p w14:paraId="516C7A82"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49A4BB98" w14:textId="77777777" w:rsidR="00DE5F11" w:rsidRPr="001B6F74" w:rsidRDefault="00DE5F11" w:rsidP="00DE5F11">
      <w:pPr>
        <w:tabs>
          <w:tab w:val="left" w:pos="1134"/>
        </w:tabs>
        <w:spacing w:after="120" w:line="240" w:lineRule="auto"/>
        <w:ind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е)</w:t>
      </w:r>
      <w:r w:rsidRPr="001B6F74">
        <w:rPr>
          <w:rFonts w:ascii="Verdana" w:eastAsia="Times New Roman" w:hAnsi="Verdana" w:cstheme="minorHAnsi"/>
          <w:sz w:val="20"/>
          <w:szCs w:val="20"/>
          <w:lang w:val="bg-BG"/>
        </w:rPr>
        <w:t xml:space="preserve"> детски труд или други престъпления, свързани с трафик на хора по смисъла на член 2 от Директива 2011/36/ЕС на Европейския парламент и на Съвета;</w:t>
      </w:r>
    </w:p>
    <w:p w14:paraId="4FBDA569"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397F9C44" w14:textId="77777777" w:rsidR="00DE5F11" w:rsidRPr="001B6F74" w:rsidRDefault="00DE5F11" w:rsidP="00DE5F11">
      <w:pPr>
        <w:tabs>
          <w:tab w:val="left" w:pos="1134"/>
        </w:tabs>
        <w:spacing w:after="120" w:line="240" w:lineRule="auto"/>
        <w:ind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ж)</w:t>
      </w:r>
      <w:r w:rsidRPr="001B6F74">
        <w:rPr>
          <w:rFonts w:ascii="Verdana" w:eastAsia="Times New Roman" w:hAnsi="Verdana" w:cstheme="minorHAnsi"/>
          <w:sz w:val="20"/>
          <w:szCs w:val="20"/>
          <w:lang w:val="bg-BG"/>
        </w:rPr>
        <w:t xml:space="preserve"> престъпление по чл</w:t>
      </w:r>
      <w:r w:rsidRPr="001B6F74">
        <w:rPr>
          <w:rFonts w:ascii="Verdana" w:hAnsi="Verdana"/>
          <w:sz w:val="20"/>
          <w:lang w:val="bg-BG"/>
        </w:rPr>
        <w:t>. 108а</w:t>
      </w:r>
      <w:r w:rsidRPr="001B6F74">
        <w:rPr>
          <w:rFonts w:ascii="Verdana" w:eastAsia="Times New Roman" w:hAnsi="Verdana" w:cstheme="minorHAnsi"/>
          <w:sz w:val="20"/>
          <w:szCs w:val="20"/>
          <w:lang w:val="bg-BG"/>
        </w:rPr>
        <w:t xml:space="preserve">, чл. 159а – 159г, чл. 172, чл. 192а, чл. 194 – 217, чл. 219 – 252, чл. 253 – 260, чл. 301 – 307, чл. 321, 321а и чл. </w:t>
      </w:r>
      <w:r w:rsidRPr="001B6F74">
        <w:rPr>
          <w:rFonts w:ascii="Verdana" w:hAnsi="Verdana"/>
          <w:sz w:val="20"/>
          <w:lang w:val="bg-BG"/>
        </w:rPr>
        <w:t>352</w:t>
      </w:r>
      <w:r w:rsidRPr="001B6F74">
        <w:rPr>
          <w:rFonts w:ascii="Verdana" w:eastAsia="Times New Roman" w:hAnsi="Verdana" w:cstheme="minorHAnsi"/>
          <w:sz w:val="20"/>
          <w:szCs w:val="20"/>
          <w:lang w:val="bg-BG"/>
        </w:rPr>
        <w:t xml:space="preserve"> – 353е от Наказателния кодекс;</w:t>
      </w:r>
    </w:p>
    <w:p w14:paraId="6F9A9E7D"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7F4BE1EE" w14:textId="77777777" w:rsidR="00EC2FDB" w:rsidRPr="001B6F74" w:rsidRDefault="00EC2FD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19BF0DAF" w14:textId="181E0BF8" w:rsidR="00DE5F11" w:rsidRPr="001B6F74" w:rsidRDefault="00DE5F11" w:rsidP="00DE5F11">
      <w:pPr>
        <w:pStyle w:val="ListParagraph"/>
        <w:numPr>
          <w:ilvl w:val="0"/>
          <w:numId w:val="1"/>
        </w:numPr>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През последните пет години, по отношение на </w:t>
      </w:r>
      <w:bookmarkStart w:id="2" w:name="_Hlk177654274"/>
      <w:r w:rsidR="00AF5C11" w:rsidRPr="001B6F74">
        <w:rPr>
          <w:rFonts w:ascii="Verdana" w:eastAsia="Times New Roman" w:hAnsi="Verdana" w:cstheme="minorHAnsi"/>
          <w:i/>
          <w:iCs/>
          <w:sz w:val="20"/>
          <w:szCs w:val="20"/>
          <w:lang w:val="bg-BG"/>
        </w:rPr>
        <w:t>К</w:t>
      </w:r>
      <w:r w:rsidRPr="001B6F74">
        <w:rPr>
          <w:rFonts w:ascii="Verdana" w:eastAsia="Times New Roman" w:hAnsi="Verdana" w:cstheme="minorHAnsi"/>
          <w:i/>
          <w:iCs/>
          <w:sz w:val="20"/>
          <w:szCs w:val="20"/>
          <w:lang w:val="bg-BG"/>
        </w:rPr>
        <w:t>андидата/участващото лице</w:t>
      </w:r>
      <w:r w:rsidRPr="001B6F74">
        <w:rPr>
          <w:rStyle w:val="FootnoteReference"/>
          <w:rFonts w:ascii="Verdana" w:eastAsia="Times New Roman" w:hAnsi="Verdana" w:cstheme="minorHAnsi"/>
          <w:sz w:val="20"/>
          <w:szCs w:val="20"/>
          <w:lang w:val="bg-BG"/>
        </w:rPr>
        <w:footnoteReference w:id="2"/>
      </w:r>
      <w:bookmarkEnd w:id="2"/>
      <w:r w:rsidRPr="001B6F74">
        <w:rPr>
          <w:rFonts w:ascii="Verdana" w:eastAsia="Times New Roman" w:hAnsi="Verdana" w:cstheme="minorHAnsi"/>
          <w:i/>
          <w:iCs/>
          <w:sz w:val="20"/>
          <w:szCs w:val="20"/>
          <w:lang w:val="bg-BG"/>
        </w:rPr>
        <w:t xml:space="preserve"> </w:t>
      </w:r>
      <w:r w:rsidRPr="001B6F74">
        <w:rPr>
          <w:rFonts w:ascii="Verdana" w:eastAsia="Times New Roman" w:hAnsi="Verdana" w:cstheme="minorHAnsi"/>
          <w:sz w:val="20"/>
          <w:szCs w:val="20"/>
          <w:lang w:val="bg-BG"/>
        </w:rPr>
        <w:t>или лицата, имащи правомощия на представителство, вземане на решения или контрол върху него не е</w:t>
      </w:r>
      <w:r w:rsidRPr="001B6F74">
        <w:rPr>
          <w:rStyle w:val="FootnoteReference"/>
          <w:rFonts w:ascii="Verdana" w:eastAsia="Times New Roman" w:hAnsi="Verdana" w:cstheme="minorHAnsi"/>
          <w:sz w:val="20"/>
          <w:szCs w:val="20"/>
          <w:lang w:val="bg-BG"/>
        </w:rPr>
        <w:footnoteReference w:id="3"/>
      </w:r>
      <w:r w:rsidRPr="001B6F74">
        <w:rPr>
          <w:rFonts w:ascii="Verdana" w:eastAsia="Times New Roman" w:hAnsi="Verdana" w:cstheme="minorHAnsi"/>
          <w:sz w:val="20"/>
          <w:szCs w:val="20"/>
          <w:lang w:val="bg-BG"/>
        </w:rPr>
        <w:t xml:space="preserve"> налице установено с окончателно съдебно решение или окончателен административен акт извършване на тежко </w:t>
      </w:r>
      <w:r w:rsidR="000B0C62" w:rsidRPr="001B6F74">
        <w:rPr>
          <w:rFonts w:ascii="Verdana" w:eastAsia="Times New Roman" w:hAnsi="Verdana" w:cstheme="minorHAnsi"/>
          <w:sz w:val="20"/>
          <w:szCs w:val="20"/>
          <w:lang w:val="bg-BG"/>
        </w:rPr>
        <w:t xml:space="preserve">служебно </w:t>
      </w:r>
      <w:r w:rsidRPr="001B6F74">
        <w:rPr>
          <w:rFonts w:ascii="Verdana" w:eastAsia="Times New Roman" w:hAnsi="Verdana" w:cstheme="minorHAnsi"/>
          <w:sz w:val="20"/>
          <w:szCs w:val="20"/>
          <w:lang w:val="bg-BG"/>
        </w:rPr>
        <w:t>нарушение, състоящо се в нарушение на приложимите законови или подзаконови разпоредби или етични норми на професията, която практикуват, или неправомерно поведение, отразяващо се върху професионалната им благонадеждност, когато това поведение показва умисъл или груба небрежност, включително, по-конкретно, някое от следните деяния:</w:t>
      </w:r>
    </w:p>
    <w:p w14:paraId="517CB82F" w14:textId="77777777" w:rsidR="00DE5F11" w:rsidRPr="001B6F74" w:rsidRDefault="00DE5F11" w:rsidP="00290888">
      <w:pPr>
        <w:pStyle w:val="ListParagraph"/>
        <w:tabs>
          <w:tab w:val="left" w:pos="1134"/>
        </w:tabs>
        <w:spacing w:before="240"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а)</w:t>
      </w:r>
      <w:r w:rsidRPr="001B6F74">
        <w:rPr>
          <w:rFonts w:ascii="Verdana" w:eastAsia="Times New Roman" w:hAnsi="Verdana" w:cstheme="minorHAnsi"/>
          <w:sz w:val="20"/>
          <w:szCs w:val="20"/>
          <w:lang w:val="bg-BG"/>
        </w:rPr>
        <w:t xml:space="preserve"> предоставяне чрез измама или по небрежност на неверни данни при предоставянето на информацията, необходима за проверката за липсата на основания за отстраняване или за изпълнението на критериите за допустимост или подбор, или при изпълнението на правното задължение или договор;</w:t>
      </w:r>
    </w:p>
    <w:p w14:paraId="1ECF6C6C" w14:textId="77777777" w:rsidR="007D105A" w:rsidRPr="001B6F74" w:rsidRDefault="007D105A" w:rsidP="007D105A">
      <w:pPr>
        <w:pStyle w:val="ListParagraph"/>
        <w:tabs>
          <w:tab w:val="left" w:pos="1134"/>
        </w:tabs>
        <w:spacing w:after="120" w:line="240" w:lineRule="auto"/>
        <w:ind w:left="0" w:right="15" w:firstLine="567"/>
        <w:jc w:val="both"/>
        <w:rPr>
          <w:rFonts w:ascii="Verdana" w:eastAsia="Times New Roman" w:hAnsi="Verdana" w:cstheme="minorHAnsi"/>
          <w:sz w:val="8"/>
          <w:szCs w:val="8"/>
          <w:lang w:val="bg-BG"/>
        </w:rPr>
      </w:pPr>
    </w:p>
    <w:p w14:paraId="38B2B319"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2BF92BE6" w14:textId="77777777" w:rsidR="00EC2FDB" w:rsidRPr="001B6F74" w:rsidRDefault="00EC2FD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3A8D9F9F"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б)</w:t>
      </w:r>
      <w:r w:rsidRPr="001B6F74">
        <w:rPr>
          <w:rFonts w:ascii="Verdana" w:eastAsia="Times New Roman" w:hAnsi="Verdana" w:cstheme="minorHAnsi"/>
          <w:sz w:val="20"/>
          <w:szCs w:val="20"/>
          <w:lang w:val="bg-BG"/>
        </w:rPr>
        <w:t xml:space="preserve"> договаряне с други лица или субекти с цел нарушаване на конкуренцията;</w:t>
      </w:r>
    </w:p>
    <w:p w14:paraId="15338AEB" w14:textId="77777777" w:rsidR="007D105A" w:rsidRPr="001B6F74" w:rsidRDefault="007D105A" w:rsidP="00DE5F11">
      <w:pPr>
        <w:pStyle w:val="ListParagraph"/>
        <w:tabs>
          <w:tab w:val="left" w:pos="1134"/>
        </w:tabs>
        <w:spacing w:after="120" w:line="240" w:lineRule="auto"/>
        <w:ind w:left="0" w:right="15" w:firstLine="567"/>
        <w:jc w:val="both"/>
        <w:rPr>
          <w:rFonts w:ascii="Verdana" w:eastAsia="Times New Roman" w:hAnsi="Verdana" w:cstheme="minorHAnsi"/>
          <w:sz w:val="8"/>
          <w:szCs w:val="8"/>
          <w:lang w:val="bg-BG"/>
        </w:rPr>
      </w:pPr>
    </w:p>
    <w:p w14:paraId="663172EC"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49705FA7" w14:textId="77777777" w:rsidR="00EC2FDB" w:rsidRPr="001B6F74" w:rsidRDefault="00EC2FD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1212B19C"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в)</w:t>
      </w:r>
      <w:r w:rsidRPr="001B6F74">
        <w:rPr>
          <w:rFonts w:ascii="Verdana" w:eastAsia="Times New Roman" w:hAnsi="Verdana" w:cstheme="minorHAnsi"/>
          <w:sz w:val="20"/>
          <w:szCs w:val="20"/>
          <w:lang w:val="bg-BG"/>
        </w:rPr>
        <w:t xml:space="preserve"> нарушаване на правата върху интелектуална собственост;</w:t>
      </w:r>
    </w:p>
    <w:p w14:paraId="52861A52" w14:textId="77777777" w:rsidR="007D105A" w:rsidRPr="001B6F74" w:rsidRDefault="007D105A" w:rsidP="00DE5F11">
      <w:pPr>
        <w:pStyle w:val="ListParagraph"/>
        <w:tabs>
          <w:tab w:val="left" w:pos="1134"/>
        </w:tabs>
        <w:spacing w:after="120" w:line="240" w:lineRule="auto"/>
        <w:ind w:left="0" w:right="15" w:firstLine="567"/>
        <w:jc w:val="both"/>
        <w:rPr>
          <w:rFonts w:ascii="Verdana" w:hAnsi="Verdana"/>
          <w:sz w:val="8"/>
        </w:rPr>
      </w:pPr>
    </w:p>
    <w:p w14:paraId="72347A65"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59D1E057" w14:textId="77777777" w:rsidR="00EC2FDB" w:rsidRPr="001B6F74" w:rsidRDefault="00EC2FD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2B57FBFD" w14:textId="53BDD96C" w:rsidR="007D105A"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г)</w:t>
      </w:r>
      <w:r w:rsidRPr="001B6F74">
        <w:rPr>
          <w:rFonts w:ascii="Verdana" w:eastAsia="Times New Roman" w:hAnsi="Verdana" w:cstheme="minorHAnsi"/>
          <w:sz w:val="20"/>
          <w:szCs w:val="20"/>
          <w:lang w:val="bg-BG"/>
        </w:rPr>
        <w:t xml:space="preserve"> </w:t>
      </w:r>
      <w:r w:rsidR="002B010E" w:rsidRPr="001B6F74">
        <w:rPr>
          <w:rFonts w:ascii="Verdana" w:eastAsia="Times New Roman" w:hAnsi="Verdana" w:cstheme="minorHAnsi"/>
          <w:sz w:val="20"/>
          <w:szCs w:val="20"/>
          <w:lang w:val="bg-BG"/>
        </w:rPr>
        <w:t xml:space="preserve">упражняване на неправомерно влияние или </w:t>
      </w:r>
      <w:r w:rsidRPr="001B6F74">
        <w:rPr>
          <w:rFonts w:ascii="Verdana" w:eastAsia="Times New Roman" w:hAnsi="Verdana" w:cstheme="minorHAnsi"/>
          <w:sz w:val="20"/>
          <w:szCs w:val="20"/>
          <w:lang w:val="bg-BG"/>
        </w:rPr>
        <w:t>опит</w:t>
      </w:r>
      <w:r w:rsidR="002B010E" w:rsidRPr="001B6F74">
        <w:rPr>
          <w:rFonts w:ascii="Verdana" w:eastAsia="Times New Roman" w:hAnsi="Verdana" w:cstheme="minorHAnsi"/>
          <w:sz w:val="20"/>
          <w:szCs w:val="20"/>
          <w:lang w:val="bg-BG"/>
        </w:rPr>
        <w:t xml:space="preserve"> за упражняване на неправомерно влияние </w:t>
      </w:r>
      <w:r w:rsidRPr="001B6F74">
        <w:rPr>
          <w:rFonts w:ascii="Verdana" w:eastAsia="Times New Roman" w:hAnsi="Verdana" w:cstheme="minorHAnsi"/>
          <w:sz w:val="20"/>
          <w:szCs w:val="20"/>
          <w:lang w:val="bg-BG"/>
        </w:rPr>
        <w:t xml:space="preserve">върху процеса на вземане на решения </w:t>
      </w:r>
      <w:r w:rsidR="002B010E" w:rsidRPr="001B6F74">
        <w:rPr>
          <w:rFonts w:ascii="Verdana" w:eastAsia="Times New Roman" w:hAnsi="Verdana" w:cstheme="minorHAnsi"/>
          <w:sz w:val="20"/>
          <w:szCs w:val="20"/>
          <w:lang w:val="bg-BG"/>
        </w:rPr>
        <w:t xml:space="preserve">с цел получаване на средства на Съюза благодарение на предимство, вследствие на навярно представяне, поради конфликт на интереси, засягащ финансов участник или друго лице по член 61, параграф 1 от </w:t>
      </w:r>
      <w:r w:rsidR="002B010E" w:rsidRPr="001B6F74">
        <w:rPr>
          <w:rFonts w:ascii="Verdana" w:hAnsi="Verdana"/>
          <w:sz w:val="20"/>
          <w:lang w:val="bg-BG"/>
        </w:rPr>
        <w:t>Финансовия регламент</w:t>
      </w:r>
      <w:r w:rsidR="00D80F16" w:rsidRPr="001B6F74">
        <w:rPr>
          <w:rFonts w:ascii="Verdana" w:eastAsia="Times New Roman" w:hAnsi="Verdana" w:cstheme="minorHAnsi"/>
          <w:sz w:val="20"/>
          <w:szCs w:val="20"/>
          <w:lang w:val="bg-BG"/>
        </w:rPr>
        <w:t>;</w:t>
      </w:r>
    </w:p>
    <w:p w14:paraId="624874E4" w14:textId="354AE425"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10B946F1"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6AD436F6" w14:textId="77777777" w:rsidR="00EC2FDB" w:rsidRPr="001B6F74" w:rsidRDefault="00EC2FD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2EE3458C"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д)</w:t>
      </w:r>
      <w:r w:rsidRPr="001B6F74">
        <w:rPr>
          <w:rFonts w:ascii="Verdana" w:eastAsia="Times New Roman" w:hAnsi="Verdana" w:cstheme="minorHAnsi"/>
          <w:sz w:val="20"/>
          <w:szCs w:val="20"/>
          <w:lang w:val="bg-BG"/>
        </w:rPr>
        <w:t xml:space="preserve"> опит за получаване на поверителна информация, която може да им осигури неправомерни предимства в процедурата за възлагане, предоставяне или присъждане;</w:t>
      </w:r>
    </w:p>
    <w:p w14:paraId="708BBA14" w14:textId="77777777" w:rsidR="007D105A" w:rsidRPr="001B6F74" w:rsidRDefault="007D105A" w:rsidP="00DE5F11">
      <w:pPr>
        <w:pStyle w:val="ListParagraph"/>
        <w:tabs>
          <w:tab w:val="left" w:pos="1134"/>
        </w:tabs>
        <w:spacing w:after="120" w:line="240" w:lineRule="auto"/>
        <w:ind w:left="0" w:right="15" w:firstLine="567"/>
        <w:jc w:val="both"/>
        <w:rPr>
          <w:rFonts w:ascii="Verdana" w:eastAsia="Times New Roman" w:hAnsi="Verdana" w:cstheme="minorHAnsi"/>
          <w:sz w:val="8"/>
          <w:szCs w:val="8"/>
          <w:lang w:val="bg-BG"/>
        </w:rPr>
      </w:pPr>
    </w:p>
    <w:p w14:paraId="5FEFD5F6" w14:textId="77777777" w:rsidR="00DE5F11" w:rsidRPr="001B6F74" w:rsidRDefault="00DE5F11" w:rsidP="00DE5F11">
      <w:pPr>
        <w:pStyle w:val="ListParagraph"/>
        <w:tabs>
          <w:tab w:val="left" w:pos="1134"/>
        </w:tabs>
        <w:spacing w:after="120" w:line="240" w:lineRule="auto"/>
        <w:ind w:left="0" w:right="15" w:firstLine="567"/>
        <w:jc w:val="both"/>
        <w:rPr>
          <w:rFonts w:ascii="Verdana" w:hAnsi="Verdana"/>
          <w:sz w:val="20"/>
          <w:lang w:val="bg-BG"/>
        </w:rPr>
      </w:pPr>
      <w:r w:rsidRPr="001B6F74">
        <w:rPr>
          <w:rFonts w:ascii="Verdana" w:eastAsia="Times New Roman" w:hAnsi="Verdana" w:cstheme="minorHAnsi"/>
          <w:b/>
          <w:bCs/>
          <w:sz w:val="20"/>
          <w:szCs w:val="20"/>
          <w:lang w:val="bg-BG"/>
        </w:rPr>
        <w:t xml:space="preserve">                  </w:t>
      </w:r>
      <w:r w:rsidRPr="001B6F74">
        <w:rPr>
          <w:rFonts w:ascii="Verdana" w:eastAsia="Times New Roman" w:hAnsi="Verdana" w:cstheme="minorHAnsi"/>
          <w:sz w:val="20"/>
          <w:szCs w:val="20"/>
          <w:lang w:val="bg-BG"/>
        </w:rPr>
        <w:t xml:space="preserve">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0A9D10FD" w14:textId="77E1DB44" w:rsidR="00E52C59" w:rsidRPr="001B6F74" w:rsidRDefault="00E52C59"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е</w:t>
      </w:r>
      <w:r w:rsidRPr="001B6F74">
        <w:rPr>
          <w:rFonts w:ascii="Verdana" w:hAnsi="Verdana"/>
          <w:b/>
          <w:sz w:val="20"/>
          <w:lang w:val="bg-BG"/>
        </w:rPr>
        <w:t xml:space="preserve">) </w:t>
      </w:r>
      <w:r w:rsidR="00260DE9" w:rsidRPr="001B6F74">
        <w:rPr>
          <w:rFonts w:ascii="Verdana" w:eastAsia="Times New Roman" w:hAnsi="Verdana" w:cstheme="minorHAnsi"/>
          <w:sz w:val="20"/>
          <w:szCs w:val="20"/>
          <w:lang w:val="bg-BG"/>
        </w:rPr>
        <w:t xml:space="preserve">подбуждане към дискриминация, омраза или насилие спрямо група лица или член на група, или подобни действия, които противоречат на ценностите, залегнали в член 2 от </w:t>
      </w:r>
      <w:r w:rsidR="00260DE9" w:rsidRPr="001B6F74">
        <w:rPr>
          <w:rFonts w:ascii="Verdana" w:hAnsi="Verdana"/>
          <w:sz w:val="20"/>
          <w:lang w:val="bg-BG"/>
        </w:rPr>
        <w:t>ДЕС,</w:t>
      </w:r>
      <w:r w:rsidR="00260DE9" w:rsidRPr="001B6F74">
        <w:rPr>
          <w:rFonts w:ascii="Verdana" w:eastAsia="Times New Roman" w:hAnsi="Verdana" w:cstheme="minorHAnsi"/>
          <w:sz w:val="20"/>
          <w:szCs w:val="20"/>
          <w:lang w:val="bg-BG"/>
        </w:rPr>
        <w:t xml:space="preserve"> на които Съюзът се основава, когато такова нарушение уврежда почтеността на това лице или субект и оттам — накърнява или конкретно застрашава да накърни изпълнението на правното задължение</w:t>
      </w:r>
      <w:r w:rsidR="00260DE9" w:rsidRPr="001B6F74">
        <w:rPr>
          <w:rFonts w:ascii="Verdana" w:hAnsi="Verdana"/>
          <w:sz w:val="20"/>
          <w:lang w:val="bg-BG"/>
        </w:rPr>
        <w:t>.</w:t>
      </w:r>
    </w:p>
    <w:p w14:paraId="64CD3900" w14:textId="77777777" w:rsidR="006332DB" w:rsidRPr="001B6F74" w:rsidRDefault="006332DB" w:rsidP="00DE5F11">
      <w:pPr>
        <w:pStyle w:val="ListParagraph"/>
        <w:tabs>
          <w:tab w:val="left" w:pos="1134"/>
        </w:tabs>
        <w:spacing w:after="120" w:line="240" w:lineRule="auto"/>
        <w:ind w:left="0" w:right="15" w:firstLine="567"/>
        <w:jc w:val="both"/>
        <w:rPr>
          <w:rFonts w:ascii="Verdana" w:eastAsia="Times New Roman" w:hAnsi="Verdana" w:cstheme="minorHAnsi"/>
          <w:sz w:val="8"/>
          <w:szCs w:val="8"/>
          <w:lang w:val="bg-BG"/>
        </w:rPr>
      </w:pPr>
    </w:p>
    <w:p w14:paraId="37DEEED3" w14:textId="77777777" w:rsidR="007D105A" w:rsidRPr="001B6F74" w:rsidRDefault="007D105A" w:rsidP="00DE5F11">
      <w:pPr>
        <w:pStyle w:val="ListParagraph"/>
        <w:tabs>
          <w:tab w:val="left" w:pos="1134"/>
        </w:tabs>
        <w:spacing w:after="120" w:line="240" w:lineRule="auto"/>
        <w:ind w:left="0" w:right="15" w:firstLine="567"/>
        <w:jc w:val="both"/>
        <w:rPr>
          <w:rFonts w:ascii="Verdana" w:eastAsia="Times New Roman" w:hAnsi="Verdana" w:cstheme="minorHAnsi"/>
          <w:sz w:val="8"/>
          <w:szCs w:val="8"/>
          <w:lang w:val="bg-BG"/>
        </w:rPr>
      </w:pPr>
    </w:p>
    <w:p w14:paraId="30275B82" w14:textId="1C0D7F3F" w:rsidR="00260DE9" w:rsidRPr="001B6F74" w:rsidRDefault="00260DE9" w:rsidP="00260DE9">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hAnsi="Verdana"/>
          <w:sz w:val="20"/>
          <w:lang w:val="bg-BG"/>
        </w:rPr>
        <w:t xml:space="preserve">               </w:t>
      </w:r>
      <w:r w:rsidRPr="001B6F74">
        <w:rPr>
          <w:rFonts w:ascii="Verdana" w:eastAsia="Times New Roman" w:hAnsi="Verdana" w:cstheme="minorHAnsi"/>
          <w:sz w:val="20"/>
          <w:szCs w:val="20"/>
          <w:lang w:val="bg-BG"/>
        </w:rPr>
        <w:t xml:space="preserve">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084BBA16" w14:textId="77777777" w:rsidR="0050134F" w:rsidRPr="001B6F74" w:rsidRDefault="0050134F" w:rsidP="00260DE9">
      <w:pPr>
        <w:pStyle w:val="ListParagraph"/>
        <w:tabs>
          <w:tab w:val="left" w:pos="1134"/>
        </w:tabs>
        <w:spacing w:after="120" w:line="240" w:lineRule="auto"/>
        <w:ind w:left="0" w:right="15" w:firstLine="567"/>
        <w:jc w:val="both"/>
        <w:rPr>
          <w:rFonts w:ascii="Verdana" w:hAnsi="Verdana"/>
          <w:b/>
          <w:sz w:val="20"/>
          <w:lang w:val="bg-BG"/>
        </w:rPr>
      </w:pPr>
    </w:p>
    <w:p w14:paraId="0EF030DC" w14:textId="26124D95" w:rsidR="00DE5F11" w:rsidRPr="001B6F74" w:rsidRDefault="00DE5F11" w:rsidP="00DE5F11">
      <w:pPr>
        <w:tabs>
          <w:tab w:val="left" w:pos="1134"/>
        </w:tabs>
        <w:spacing w:after="120" w:line="240" w:lineRule="auto"/>
        <w:ind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 xml:space="preserve">4) </w:t>
      </w:r>
      <w:r w:rsidR="006332DB" w:rsidRPr="001B6F74">
        <w:rPr>
          <w:rFonts w:ascii="Verdana" w:eastAsia="Times New Roman" w:hAnsi="Verdana" w:cstheme="minorHAnsi"/>
          <w:sz w:val="20"/>
          <w:szCs w:val="20"/>
          <w:lang w:val="bg-BG"/>
        </w:rPr>
        <w:t>П</w:t>
      </w:r>
      <w:r w:rsidRPr="001B6F74">
        <w:rPr>
          <w:rFonts w:ascii="Verdana" w:eastAsia="Times New Roman" w:hAnsi="Verdana" w:cstheme="minorHAnsi"/>
          <w:sz w:val="20"/>
          <w:szCs w:val="20"/>
          <w:lang w:val="bg-BG"/>
        </w:rPr>
        <w:t xml:space="preserve">рез последните пет години </w:t>
      </w:r>
      <w:bookmarkStart w:id="3" w:name="_Hlk177654959"/>
      <w:r w:rsidR="00917CF1" w:rsidRPr="001B6F74">
        <w:rPr>
          <w:rFonts w:ascii="Verdana" w:eastAsia="Times New Roman" w:hAnsi="Verdana" w:cstheme="minorHAnsi"/>
          <w:i/>
          <w:iCs/>
          <w:sz w:val="20"/>
          <w:szCs w:val="20"/>
          <w:lang w:val="bg-BG"/>
        </w:rPr>
        <w:t>К</w:t>
      </w:r>
      <w:r w:rsidRPr="001B6F74">
        <w:rPr>
          <w:rFonts w:ascii="Verdana" w:eastAsia="Times New Roman" w:hAnsi="Verdana" w:cstheme="minorHAnsi"/>
          <w:i/>
          <w:iCs/>
          <w:sz w:val="20"/>
          <w:szCs w:val="20"/>
          <w:lang w:val="bg-BG"/>
        </w:rPr>
        <w:t>андидатът/</w:t>
      </w:r>
      <w:r w:rsidR="009B075B" w:rsidRPr="001B6F74">
        <w:rPr>
          <w:rFonts w:ascii="Verdana" w:eastAsia="Times New Roman" w:hAnsi="Verdana" w:cstheme="minorHAnsi"/>
          <w:i/>
          <w:iCs/>
          <w:sz w:val="20"/>
          <w:szCs w:val="20"/>
          <w:lang w:val="bg-BG"/>
        </w:rPr>
        <w:t xml:space="preserve"> </w:t>
      </w:r>
      <w:r w:rsidRPr="001B6F74">
        <w:rPr>
          <w:rFonts w:ascii="Verdana" w:eastAsia="Times New Roman" w:hAnsi="Verdana" w:cstheme="minorHAnsi"/>
          <w:i/>
          <w:iCs/>
          <w:sz w:val="20"/>
          <w:szCs w:val="20"/>
          <w:lang w:val="bg-BG"/>
        </w:rPr>
        <w:t>участващото лице</w:t>
      </w:r>
      <w:bookmarkEnd w:id="3"/>
      <w:r w:rsidRPr="001B6F74">
        <w:rPr>
          <w:rFonts w:ascii="Verdana" w:eastAsia="Times New Roman" w:hAnsi="Verdana" w:cstheme="minorHAnsi"/>
          <w:sz w:val="20"/>
          <w:szCs w:val="20"/>
          <w:lang w:val="bg-BG"/>
        </w:rPr>
        <w:t xml:space="preserve"> или лицата, имащи правомощия на представителство, вземане на решения или контрол върху </w:t>
      </w:r>
      <w:r w:rsidR="00917CF1" w:rsidRPr="001B6F74">
        <w:rPr>
          <w:rFonts w:ascii="Verdana" w:eastAsia="Times New Roman" w:hAnsi="Verdana" w:cstheme="minorHAnsi"/>
          <w:sz w:val="20"/>
          <w:szCs w:val="20"/>
          <w:lang w:val="bg-BG"/>
        </w:rPr>
        <w:t>К</w:t>
      </w:r>
      <w:r w:rsidRPr="001B6F74">
        <w:rPr>
          <w:rFonts w:ascii="Verdana" w:eastAsia="Times New Roman" w:hAnsi="Verdana" w:cstheme="minorHAnsi"/>
          <w:sz w:val="20"/>
          <w:szCs w:val="20"/>
          <w:lang w:val="bg-BG"/>
        </w:rPr>
        <w:t>андидата/</w:t>
      </w:r>
      <w:r w:rsidR="009B075B" w:rsidRPr="001B6F74">
        <w:rPr>
          <w:rFonts w:ascii="Verdana" w:eastAsia="Times New Roman" w:hAnsi="Verdana" w:cstheme="minorHAnsi"/>
          <w:sz w:val="20"/>
          <w:szCs w:val="20"/>
          <w:lang w:val="bg-BG"/>
        </w:rPr>
        <w:t xml:space="preserve"> </w:t>
      </w:r>
      <w:r w:rsidRPr="001B6F74">
        <w:rPr>
          <w:rFonts w:ascii="Verdana" w:eastAsia="Times New Roman" w:hAnsi="Verdana" w:cstheme="minorHAnsi"/>
          <w:sz w:val="20"/>
          <w:szCs w:val="20"/>
          <w:lang w:val="bg-BG"/>
        </w:rPr>
        <w:t xml:space="preserve">участващото лице не са били обект на окончателно съдебно решение или окончателен административен акт, с който е установено, че има/т задължения за данъци и задължителни осигурителни вноски по смисъла на чл. 162, ал. 2, т. 1 от Данъчно-осигурителния процесуален кодекс и за лихвите по тях към държавата или към общината по седалището на ББР </w:t>
      </w:r>
      <w:r w:rsidR="00AB26B4" w:rsidRPr="001B6F74">
        <w:rPr>
          <w:rFonts w:ascii="Verdana" w:eastAsia="Times New Roman" w:hAnsi="Verdana" w:cstheme="minorHAnsi"/>
          <w:sz w:val="20"/>
          <w:szCs w:val="20"/>
          <w:lang w:val="bg-BG"/>
        </w:rPr>
        <w:t xml:space="preserve">ЕАД </w:t>
      </w:r>
      <w:r w:rsidRPr="001B6F74">
        <w:rPr>
          <w:rFonts w:ascii="Verdana" w:eastAsia="Times New Roman" w:hAnsi="Verdana" w:cstheme="minorHAnsi"/>
          <w:sz w:val="20"/>
          <w:szCs w:val="20"/>
          <w:lang w:val="bg-BG"/>
        </w:rPr>
        <w:t xml:space="preserve">и на </w:t>
      </w:r>
      <w:r w:rsidR="00917CF1" w:rsidRPr="001B6F74">
        <w:rPr>
          <w:rFonts w:ascii="Verdana" w:eastAsia="Times New Roman" w:hAnsi="Verdana" w:cstheme="minorHAnsi"/>
          <w:i/>
          <w:iCs/>
          <w:sz w:val="20"/>
          <w:szCs w:val="20"/>
          <w:lang w:val="bg-BG"/>
        </w:rPr>
        <w:t>К</w:t>
      </w:r>
      <w:r w:rsidRPr="001B6F74">
        <w:rPr>
          <w:rFonts w:ascii="Verdana" w:eastAsia="Times New Roman" w:hAnsi="Verdana" w:cstheme="minorHAnsi"/>
          <w:i/>
          <w:iCs/>
          <w:sz w:val="20"/>
          <w:szCs w:val="20"/>
          <w:lang w:val="bg-BG"/>
        </w:rPr>
        <w:t>андидата/участващото лице</w:t>
      </w:r>
      <w:r w:rsidRPr="001B6F74">
        <w:rPr>
          <w:rFonts w:ascii="Verdana" w:eastAsia="Times New Roman" w:hAnsi="Verdana" w:cstheme="minorHAnsi"/>
          <w:sz w:val="20"/>
          <w:szCs w:val="20"/>
          <w:lang w:val="bg-BG"/>
        </w:rPr>
        <w:t xml:space="preserve">, или аналогични задължения съгласно законодателството на държавата, в която </w:t>
      </w:r>
      <w:r w:rsidRPr="001B6F74">
        <w:rPr>
          <w:rFonts w:ascii="Verdana" w:eastAsia="Times New Roman" w:hAnsi="Verdana" w:cstheme="minorHAnsi"/>
          <w:i/>
          <w:iCs/>
          <w:sz w:val="20"/>
          <w:szCs w:val="20"/>
          <w:lang w:val="bg-BG"/>
        </w:rPr>
        <w:t>(</w:t>
      </w:r>
      <w:r w:rsidR="00917CF1" w:rsidRPr="001B6F74">
        <w:rPr>
          <w:rFonts w:ascii="Verdana" w:eastAsia="Times New Roman" w:hAnsi="Verdana" w:cstheme="minorHAnsi"/>
          <w:i/>
          <w:iCs/>
          <w:sz w:val="20"/>
          <w:szCs w:val="20"/>
          <w:lang w:val="bg-BG"/>
        </w:rPr>
        <w:t>К</w:t>
      </w:r>
      <w:r w:rsidRPr="001B6F74">
        <w:rPr>
          <w:rFonts w:ascii="Verdana" w:eastAsia="Times New Roman" w:hAnsi="Verdana" w:cstheme="minorHAnsi"/>
          <w:i/>
          <w:iCs/>
          <w:sz w:val="20"/>
          <w:szCs w:val="20"/>
          <w:lang w:val="bg-BG"/>
        </w:rPr>
        <w:t xml:space="preserve">андидатът/участващото лице) </w:t>
      </w:r>
      <w:r w:rsidRPr="001B6F74">
        <w:rPr>
          <w:rFonts w:ascii="Verdana" w:eastAsia="Times New Roman" w:hAnsi="Verdana" w:cstheme="minorHAnsi"/>
          <w:sz w:val="20"/>
          <w:szCs w:val="20"/>
          <w:lang w:val="bg-BG"/>
        </w:rPr>
        <w:t>е установен/о;</w:t>
      </w:r>
    </w:p>
    <w:p w14:paraId="30D820F1" w14:textId="77777777" w:rsidR="006332DB" w:rsidRPr="001B6F74" w:rsidRDefault="006332DB" w:rsidP="001B6F74">
      <w:pPr>
        <w:tabs>
          <w:tab w:val="left" w:pos="1134"/>
        </w:tabs>
        <w:spacing w:after="0" w:line="240" w:lineRule="auto"/>
        <w:ind w:right="15" w:firstLine="567"/>
        <w:jc w:val="both"/>
        <w:rPr>
          <w:rFonts w:ascii="Verdana" w:eastAsia="Times New Roman" w:hAnsi="Verdana" w:cstheme="minorHAnsi"/>
          <w:sz w:val="8"/>
          <w:szCs w:val="8"/>
          <w:lang w:val="bg-BG"/>
        </w:rPr>
      </w:pPr>
    </w:p>
    <w:p w14:paraId="2F8F3061"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79E02FDF" w14:textId="77777777" w:rsidR="009B075B" w:rsidRPr="001B6F74" w:rsidRDefault="009B075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233FC584" w14:textId="273718CF" w:rsidR="00DE5F11" w:rsidRPr="001B6F74" w:rsidRDefault="006332DB" w:rsidP="00DE5F11">
      <w:pPr>
        <w:pStyle w:val="ListParagraph"/>
        <w:numPr>
          <w:ilvl w:val="0"/>
          <w:numId w:val="2"/>
        </w:numPr>
        <w:tabs>
          <w:tab w:val="left" w:pos="1134"/>
        </w:tabs>
        <w:spacing w:after="120" w:line="240" w:lineRule="auto"/>
        <w:ind w:left="0" w:right="15" w:firstLine="567"/>
        <w:jc w:val="both"/>
        <w:rPr>
          <w:rFonts w:ascii="Verdana" w:hAnsi="Verdana"/>
          <w:sz w:val="20"/>
          <w:lang w:val="bg-BG"/>
        </w:rPr>
      </w:pPr>
      <w:r w:rsidRPr="001B6F74">
        <w:rPr>
          <w:rFonts w:ascii="Verdana" w:eastAsia="Times New Roman" w:hAnsi="Verdana" w:cstheme="minorHAnsi"/>
          <w:i/>
          <w:iCs/>
          <w:sz w:val="20"/>
          <w:szCs w:val="20"/>
          <w:lang w:val="bg-BG"/>
        </w:rPr>
        <w:t>К</w:t>
      </w:r>
      <w:r w:rsidR="00DE5F11" w:rsidRPr="001B6F74">
        <w:rPr>
          <w:rFonts w:ascii="Verdana" w:eastAsia="Times New Roman" w:hAnsi="Verdana" w:cstheme="minorHAnsi"/>
          <w:i/>
          <w:iCs/>
          <w:sz w:val="20"/>
          <w:szCs w:val="20"/>
          <w:lang w:val="bg-BG"/>
        </w:rPr>
        <w:t>андидатът/участващото лице</w:t>
      </w:r>
      <w:r w:rsidR="00DE5F11" w:rsidRPr="001B6F74">
        <w:rPr>
          <w:rFonts w:ascii="Verdana" w:eastAsia="Times New Roman" w:hAnsi="Verdana" w:cstheme="minorHAnsi"/>
          <w:sz w:val="20"/>
          <w:szCs w:val="20"/>
          <w:lang w:val="bg-BG"/>
        </w:rPr>
        <w:t xml:space="preserve"> не е участвал в подготовката на Документацията, когато това води до нарушаване на принципа на равно третиране, включително до нарушаване на конкуренцията, което не може да бъде поправено по друг начин </w:t>
      </w:r>
      <w:r w:rsidR="00DE5F11" w:rsidRPr="001B6F74">
        <w:rPr>
          <w:rFonts w:ascii="Verdana" w:hAnsi="Verdana"/>
          <w:sz w:val="20"/>
          <w:lang w:val="bg-BG"/>
        </w:rPr>
        <w:t>и не е доказал, че участието му в подготовката на процедурата не нарушава принципа на равно третиране.</w:t>
      </w:r>
    </w:p>
    <w:p w14:paraId="7261F8AD" w14:textId="77777777" w:rsidR="006332DB" w:rsidRPr="001B6F74" w:rsidRDefault="006332DB" w:rsidP="001B6F74">
      <w:pPr>
        <w:pStyle w:val="ListParagraph"/>
        <w:tabs>
          <w:tab w:val="left" w:pos="1134"/>
        </w:tabs>
        <w:spacing w:after="120" w:line="240" w:lineRule="auto"/>
        <w:ind w:left="567" w:right="15"/>
        <w:jc w:val="both"/>
        <w:rPr>
          <w:rFonts w:ascii="Verdana" w:eastAsia="Times New Roman" w:hAnsi="Verdana" w:cstheme="minorHAnsi"/>
          <w:sz w:val="8"/>
          <w:szCs w:val="8"/>
          <w:lang w:val="bg-BG"/>
        </w:rPr>
      </w:pPr>
    </w:p>
    <w:p w14:paraId="60892F58"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lang w:val="bg-BG"/>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lang w:val="bg-BG"/>
        </w:rPr>
        <w:sym w:font="Wingdings" w:char="F072"/>
      </w:r>
    </w:p>
    <w:p w14:paraId="626904D2" w14:textId="77777777" w:rsidR="009B075B" w:rsidRPr="001B6F74" w:rsidRDefault="009B075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09EA2D5F" w14:textId="7FC3881E" w:rsidR="00DE5F11" w:rsidRPr="001B6F74" w:rsidRDefault="00DE5F11" w:rsidP="00DE5F11">
      <w:pPr>
        <w:pStyle w:val="ListParagraph"/>
        <w:numPr>
          <w:ilvl w:val="0"/>
          <w:numId w:val="2"/>
        </w:numPr>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hAnsi="Verdana"/>
          <w:sz w:val="20"/>
          <w:szCs w:val="20"/>
          <w:lang w:val="bg-BG"/>
        </w:rPr>
        <w:t>През последните пет години, не е/</w:t>
      </w:r>
      <w:r w:rsidRPr="001B6F74">
        <w:rPr>
          <w:rFonts w:ascii="Verdana" w:eastAsia="Times New Roman" w:hAnsi="Verdana" w:cstheme="minorHAnsi"/>
          <w:sz w:val="20"/>
          <w:szCs w:val="20"/>
          <w:lang w:val="bg-BG"/>
        </w:rPr>
        <w:t>е</w:t>
      </w:r>
      <w:r w:rsidRPr="001B6F74">
        <w:rPr>
          <w:rStyle w:val="FootnoteReference"/>
          <w:rFonts w:ascii="Verdana" w:eastAsia="Times New Roman" w:hAnsi="Verdana" w:cstheme="minorHAnsi"/>
          <w:b/>
          <w:bCs/>
          <w:sz w:val="20"/>
          <w:szCs w:val="20"/>
          <w:lang w:val="bg-BG"/>
        </w:rPr>
        <w:footnoteReference w:id="4"/>
      </w:r>
      <w:r w:rsidRPr="001B6F74">
        <w:rPr>
          <w:rFonts w:ascii="Verdana" w:eastAsia="Times New Roman" w:hAnsi="Verdana" w:cstheme="minorHAnsi"/>
          <w:sz w:val="20"/>
          <w:szCs w:val="20"/>
          <w:lang w:val="bg-BG"/>
        </w:rPr>
        <w:t xml:space="preserve"> установено</w:t>
      </w:r>
      <w:r w:rsidRPr="001B6F74">
        <w:rPr>
          <w:rFonts w:ascii="Verdana" w:hAnsi="Verdana"/>
          <w:sz w:val="20"/>
          <w:szCs w:val="20"/>
          <w:lang w:val="bg-BG"/>
        </w:rPr>
        <w:t xml:space="preserve"> с </w:t>
      </w:r>
      <w:r w:rsidRPr="001B6F74">
        <w:rPr>
          <w:rFonts w:ascii="Verdana" w:eastAsia="Times New Roman" w:hAnsi="Verdana" w:cstheme="minorHAnsi"/>
          <w:sz w:val="20"/>
          <w:szCs w:val="20"/>
          <w:lang w:val="bg-BG"/>
        </w:rPr>
        <w:t xml:space="preserve">окончателно съдебно решение или окончателен административен акт, че </w:t>
      </w:r>
      <w:r w:rsidR="00917CF1" w:rsidRPr="001B6F74">
        <w:rPr>
          <w:rFonts w:ascii="Verdana" w:eastAsia="Times New Roman" w:hAnsi="Verdana" w:cstheme="minorHAnsi"/>
          <w:i/>
          <w:iCs/>
          <w:sz w:val="20"/>
          <w:szCs w:val="20"/>
          <w:lang w:val="bg-BG"/>
        </w:rPr>
        <w:t>К</w:t>
      </w:r>
      <w:r w:rsidRPr="001B6F74">
        <w:rPr>
          <w:rFonts w:ascii="Verdana" w:eastAsia="Times New Roman" w:hAnsi="Verdana" w:cstheme="minorHAnsi"/>
          <w:i/>
          <w:iCs/>
          <w:sz w:val="20"/>
          <w:szCs w:val="20"/>
          <w:lang w:val="bg-BG"/>
        </w:rPr>
        <w:t>андидат</w:t>
      </w:r>
      <w:r w:rsidR="00917CF1" w:rsidRPr="001B6F74">
        <w:rPr>
          <w:rFonts w:ascii="Verdana" w:eastAsia="Times New Roman" w:hAnsi="Verdana" w:cstheme="minorHAnsi"/>
          <w:i/>
          <w:iCs/>
          <w:sz w:val="20"/>
          <w:szCs w:val="20"/>
          <w:lang w:val="bg-BG"/>
        </w:rPr>
        <w:t>ът</w:t>
      </w:r>
      <w:r w:rsidRPr="001B6F74">
        <w:rPr>
          <w:rFonts w:ascii="Verdana" w:eastAsia="Times New Roman" w:hAnsi="Verdana" w:cstheme="minorHAnsi"/>
          <w:i/>
          <w:iCs/>
          <w:sz w:val="20"/>
          <w:szCs w:val="20"/>
          <w:lang w:val="bg-BG"/>
        </w:rPr>
        <w:t xml:space="preserve">/участващото лице </w:t>
      </w:r>
      <w:r w:rsidRPr="001B6F74">
        <w:rPr>
          <w:rFonts w:ascii="Verdana" w:eastAsia="Times New Roman" w:hAnsi="Verdana" w:cstheme="minorHAnsi"/>
          <w:sz w:val="20"/>
          <w:szCs w:val="20"/>
          <w:lang w:val="bg-BG"/>
        </w:rPr>
        <w:t>не е/ е</w:t>
      </w:r>
      <w:r w:rsidRPr="001B6F74">
        <w:rPr>
          <w:rStyle w:val="FootnoteReference"/>
          <w:rFonts w:ascii="Verdana" w:eastAsia="Times New Roman" w:hAnsi="Verdana" w:cstheme="minorHAnsi"/>
          <w:b/>
          <w:bCs/>
          <w:sz w:val="20"/>
          <w:szCs w:val="20"/>
          <w:lang w:val="bg-BG"/>
        </w:rPr>
        <w:footnoteReference w:id="5"/>
      </w:r>
      <w:r w:rsidRPr="001B6F74">
        <w:rPr>
          <w:rFonts w:ascii="Verdana" w:eastAsia="Times New Roman" w:hAnsi="Verdana" w:cstheme="minorHAnsi"/>
          <w:sz w:val="20"/>
          <w:szCs w:val="20"/>
          <w:lang w:val="bg-BG"/>
        </w:rPr>
        <w:t xml:space="preserve"> създал предприятие в друга юрисдикция с намерението да заобиколи данъчни, социални или други правни задължения</w:t>
      </w:r>
      <w:r w:rsidR="0099399F" w:rsidRPr="001B6F74">
        <w:rPr>
          <w:rFonts w:ascii="Verdana" w:eastAsia="Times New Roman" w:hAnsi="Verdana" w:cstheme="minorHAnsi"/>
          <w:sz w:val="20"/>
          <w:szCs w:val="20"/>
          <w:lang w:val="bg-BG"/>
        </w:rPr>
        <w:t>, включително свързаните с трудовите, заетостта и условията на труд,</w:t>
      </w:r>
      <w:r w:rsidRPr="001B6F74">
        <w:rPr>
          <w:rFonts w:ascii="Verdana" w:eastAsia="Times New Roman" w:hAnsi="Verdana" w:cstheme="minorHAnsi"/>
          <w:sz w:val="20"/>
          <w:szCs w:val="20"/>
          <w:lang w:val="bg-BG"/>
        </w:rPr>
        <w:t xml:space="preserve"> в юрисдикцията, където се намира неговото седалище, централно управление или основно място на стопанска дейност;</w:t>
      </w:r>
    </w:p>
    <w:p w14:paraId="47F71166" w14:textId="77777777" w:rsidR="006332DB" w:rsidRPr="001B6F74" w:rsidRDefault="006332DB" w:rsidP="001B6F74">
      <w:pPr>
        <w:pStyle w:val="ListParagraph"/>
        <w:tabs>
          <w:tab w:val="left" w:pos="1134"/>
        </w:tabs>
        <w:spacing w:after="120" w:line="240" w:lineRule="auto"/>
        <w:ind w:left="567" w:right="15"/>
        <w:jc w:val="both"/>
        <w:rPr>
          <w:rFonts w:ascii="Verdana" w:eastAsia="Times New Roman" w:hAnsi="Verdana" w:cstheme="minorHAnsi"/>
          <w:sz w:val="20"/>
          <w:szCs w:val="20"/>
          <w:lang w:val="bg-BG"/>
        </w:rPr>
      </w:pPr>
    </w:p>
    <w:p w14:paraId="77DB4649" w14:textId="2D19C36F" w:rsidR="00DE5F11" w:rsidRPr="001B6F74" w:rsidRDefault="00DE5F11" w:rsidP="00DE5F11">
      <w:pPr>
        <w:tabs>
          <w:tab w:val="left" w:pos="1134"/>
        </w:tabs>
        <w:spacing w:after="120" w:line="240" w:lineRule="auto"/>
        <w:ind w:right="15" w:firstLine="567"/>
        <w:jc w:val="both"/>
        <w:rPr>
          <w:rFonts w:ascii="Verdana" w:eastAsia="Times New Roman" w:hAnsi="Verdana" w:cstheme="minorHAnsi"/>
          <w:sz w:val="20"/>
          <w:szCs w:val="20"/>
          <w:lang w:val="bg-BG"/>
        </w:rPr>
      </w:pPr>
      <w:r w:rsidRPr="001B6F74">
        <w:rPr>
          <w:rFonts w:ascii="Verdana" w:eastAsia="Times New Roman" w:hAnsi="Verdana" w:cstheme="minorHAnsi"/>
          <w:b/>
          <w:bCs/>
          <w:sz w:val="20"/>
          <w:szCs w:val="20"/>
          <w:lang w:val="bg-BG"/>
        </w:rPr>
        <w:t xml:space="preserve">7) </w:t>
      </w:r>
      <w:r w:rsidRPr="001B6F74">
        <w:rPr>
          <w:rFonts w:ascii="Verdana" w:eastAsia="Times New Roman" w:hAnsi="Verdana" w:cstheme="minorHAnsi"/>
          <w:sz w:val="20"/>
          <w:szCs w:val="20"/>
          <w:lang w:val="bg-BG"/>
        </w:rPr>
        <w:t>Не фигурират в базата данни EDES на ЕК</w:t>
      </w:r>
      <w:r w:rsidRPr="001B6F74">
        <w:rPr>
          <w:rStyle w:val="FootnoteReference"/>
          <w:rFonts w:ascii="Verdana" w:eastAsia="Times New Roman" w:hAnsi="Verdana" w:cstheme="minorHAnsi"/>
          <w:sz w:val="20"/>
          <w:szCs w:val="20"/>
          <w:lang w:val="bg-BG"/>
        </w:rPr>
        <w:footnoteReference w:id="6"/>
      </w:r>
      <w:r w:rsidRPr="001B6F74">
        <w:rPr>
          <w:rFonts w:ascii="Verdana" w:eastAsia="Times New Roman" w:hAnsi="Verdana" w:cstheme="minorHAnsi"/>
          <w:sz w:val="20"/>
          <w:szCs w:val="20"/>
          <w:lang w:val="bg-BG"/>
        </w:rPr>
        <w:t>.</w:t>
      </w:r>
    </w:p>
    <w:p w14:paraId="3224683D" w14:textId="77777777" w:rsidR="00DE5F11" w:rsidRPr="001B6F74" w:rsidRDefault="00DE5F11"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rPr>
        <w:sym w:font="Wingdings" w:char="F072"/>
      </w:r>
    </w:p>
    <w:p w14:paraId="67EB2C9D" w14:textId="77777777" w:rsidR="004C02CE" w:rsidRPr="001B6F74" w:rsidRDefault="004C02CE"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18D8DC60" w14:textId="5F89A39C" w:rsidR="004C02CE" w:rsidRPr="001B6F74" w:rsidRDefault="004C02CE"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8</w:t>
      </w:r>
      <w:r w:rsidRPr="001B6F74">
        <w:rPr>
          <w:rFonts w:ascii="Verdana" w:hAnsi="Verdana"/>
          <w:sz w:val="20"/>
          <w:lang w:val="bg-BG"/>
        </w:rPr>
        <w:t>)</w:t>
      </w:r>
      <w:r w:rsidRPr="001B6F74">
        <w:rPr>
          <w:rFonts w:ascii="Verdana" w:eastAsia="Times New Roman" w:hAnsi="Verdana" w:cstheme="minorHAnsi"/>
          <w:sz w:val="20"/>
          <w:szCs w:val="20"/>
          <w:lang w:val="bg-BG"/>
        </w:rPr>
        <w:tab/>
      </w:r>
      <w:bookmarkStart w:id="5" w:name="_Hlk222825662"/>
      <w:r w:rsidR="006332DB" w:rsidRPr="001B6F74">
        <w:rPr>
          <w:rFonts w:ascii="Verdana" w:eastAsia="Times New Roman" w:hAnsi="Verdana" w:cstheme="minorHAnsi"/>
          <w:sz w:val="20"/>
          <w:szCs w:val="20"/>
          <w:lang w:val="bg-BG"/>
        </w:rPr>
        <w:t xml:space="preserve">През последните пет години </w:t>
      </w:r>
      <w:r w:rsidR="00917CF1" w:rsidRPr="001B6F74">
        <w:rPr>
          <w:rFonts w:ascii="Verdana" w:eastAsia="Times New Roman" w:hAnsi="Verdana" w:cstheme="minorHAnsi"/>
          <w:i/>
          <w:iCs/>
          <w:sz w:val="20"/>
          <w:szCs w:val="20"/>
          <w:lang w:val="bg-BG"/>
        </w:rPr>
        <w:t>К</w:t>
      </w:r>
      <w:r w:rsidR="006332DB" w:rsidRPr="001B6F74">
        <w:rPr>
          <w:rFonts w:ascii="Verdana" w:eastAsia="Times New Roman" w:hAnsi="Verdana" w:cstheme="minorHAnsi"/>
          <w:i/>
          <w:iCs/>
          <w:sz w:val="20"/>
          <w:szCs w:val="20"/>
          <w:lang w:val="bg-BG"/>
        </w:rPr>
        <w:t>андидатът/участващото лице</w:t>
      </w:r>
      <w:r w:rsidR="006332DB" w:rsidRPr="001B6F74">
        <w:rPr>
          <w:rFonts w:ascii="Verdana" w:eastAsia="Times New Roman" w:hAnsi="Verdana" w:cstheme="minorHAnsi"/>
          <w:sz w:val="20"/>
          <w:szCs w:val="20"/>
          <w:lang w:val="bg-BG"/>
        </w:rPr>
        <w:t xml:space="preserve">, не са се </w:t>
      </w:r>
      <w:r w:rsidRPr="001B6F74">
        <w:rPr>
          <w:rFonts w:ascii="Verdana" w:eastAsia="Times New Roman" w:hAnsi="Verdana" w:cstheme="minorHAnsi"/>
          <w:sz w:val="20"/>
          <w:szCs w:val="20"/>
          <w:lang w:val="bg-BG"/>
        </w:rPr>
        <w:t>противопостав</w:t>
      </w:r>
      <w:r w:rsidR="006332DB" w:rsidRPr="001B6F74">
        <w:rPr>
          <w:rFonts w:ascii="Verdana" w:eastAsia="Times New Roman" w:hAnsi="Verdana" w:cstheme="minorHAnsi"/>
          <w:sz w:val="20"/>
          <w:szCs w:val="20"/>
          <w:lang w:val="bg-BG"/>
        </w:rPr>
        <w:t>я</w:t>
      </w:r>
      <w:r w:rsidRPr="001B6F74">
        <w:rPr>
          <w:rFonts w:ascii="Verdana" w:eastAsia="Times New Roman" w:hAnsi="Verdana" w:cstheme="minorHAnsi"/>
          <w:sz w:val="20"/>
          <w:szCs w:val="20"/>
          <w:lang w:val="bg-BG"/>
        </w:rPr>
        <w:t xml:space="preserve">ли умишлено и без надлежна обосновка на разследване, проверка или одит, извършвани от разпоредител с бюджетни кредити или негов представител или одитор, </w:t>
      </w:r>
      <w:r w:rsidRPr="001B6F74">
        <w:rPr>
          <w:rFonts w:ascii="Verdana" w:eastAsia="Times New Roman" w:hAnsi="Verdana" w:cstheme="minorHAnsi"/>
          <w:sz w:val="20"/>
          <w:szCs w:val="20"/>
        </w:rPr>
        <w:t>OLAF</w:t>
      </w:r>
      <w:r w:rsidRPr="001B6F74">
        <w:rPr>
          <w:rFonts w:ascii="Verdana" w:eastAsia="Times New Roman" w:hAnsi="Verdana" w:cstheme="minorHAnsi"/>
          <w:sz w:val="20"/>
          <w:szCs w:val="20"/>
          <w:lang w:val="bg-BG"/>
        </w:rPr>
        <w:t xml:space="preserve">, Европейска прокуратура или Сметната палата. Приема се, че лицето или субектът се противопоставят на разследване, проверка или одит, когато действат с цел или резултат предотвратяване, възпрепятстване или забавяне на извършването на някоя от дейностите, необходими за провеждането на разследването, проверката или одита. Тези действия включват по-специално отказ да се предостави необходимият достъп </w:t>
      </w:r>
      <w:r w:rsidR="006332DB" w:rsidRPr="001B6F74">
        <w:rPr>
          <w:rFonts w:ascii="Verdana" w:eastAsia="Times New Roman" w:hAnsi="Verdana" w:cstheme="minorHAnsi"/>
          <w:sz w:val="20"/>
          <w:szCs w:val="20"/>
          <w:lang w:val="bg-BG"/>
        </w:rPr>
        <w:t>до собствените помещения или до други части, използвани за стопански цели, укриване или отказ да се разкрие информация или предоставяне на неверни сведения.</w:t>
      </w:r>
      <w:bookmarkEnd w:id="5"/>
    </w:p>
    <w:p w14:paraId="0DDA7DAF" w14:textId="77777777" w:rsidR="006332DB" w:rsidRPr="001B6F74" w:rsidRDefault="006332D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10AA7685" w14:textId="77777777" w:rsidR="006332DB" w:rsidRPr="001B6F74" w:rsidRDefault="006332DB" w:rsidP="006332DB">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r w:rsidRPr="001B6F74">
        <w:rPr>
          <w:rFonts w:ascii="Verdana" w:eastAsia="Times New Roman" w:hAnsi="Verdana" w:cstheme="minorHAnsi"/>
          <w:sz w:val="20"/>
          <w:szCs w:val="20"/>
          <w:lang w:val="bg-BG"/>
        </w:rPr>
        <w:t xml:space="preserve">                  Да </w:t>
      </w:r>
      <w:r w:rsidRPr="001B6F74">
        <w:rPr>
          <w:rFonts w:ascii="Verdana" w:eastAsia="Times New Roman" w:hAnsi="Verdana" w:cstheme="minorHAnsi"/>
          <w:sz w:val="20"/>
          <w:szCs w:val="20"/>
        </w:rPr>
        <w:sym w:font="Wingdings" w:char="F072"/>
      </w:r>
      <w:r w:rsidRPr="001B6F74">
        <w:rPr>
          <w:rFonts w:ascii="Verdana" w:eastAsia="Times New Roman" w:hAnsi="Verdana" w:cstheme="minorHAnsi"/>
          <w:sz w:val="20"/>
          <w:szCs w:val="20"/>
          <w:lang w:val="bg-BG"/>
        </w:rPr>
        <w:tab/>
      </w:r>
      <w:r w:rsidRPr="001B6F74">
        <w:rPr>
          <w:rFonts w:ascii="Verdana" w:eastAsia="Times New Roman" w:hAnsi="Verdana" w:cstheme="minorHAnsi"/>
          <w:sz w:val="20"/>
          <w:szCs w:val="20"/>
          <w:lang w:val="bg-BG"/>
        </w:rPr>
        <w:tab/>
        <w:t xml:space="preserve">Не </w:t>
      </w:r>
      <w:r w:rsidRPr="001B6F74">
        <w:rPr>
          <w:rFonts w:ascii="Verdana" w:eastAsia="Times New Roman" w:hAnsi="Verdana" w:cstheme="minorHAnsi"/>
          <w:sz w:val="20"/>
          <w:szCs w:val="20"/>
        </w:rPr>
        <w:sym w:font="Wingdings" w:char="F072"/>
      </w:r>
    </w:p>
    <w:p w14:paraId="672C6A02" w14:textId="77777777" w:rsidR="006332DB" w:rsidRPr="001B6F74" w:rsidRDefault="006332DB" w:rsidP="00DE5F11">
      <w:pPr>
        <w:pStyle w:val="ListParagraph"/>
        <w:tabs>
          <w:tab w:val="left" w:pos="1134"/>
        </w:tabs>
        <w:spacing w:after="120" w:line="240" w:lineRule="auto"/>
        <w:ind w:left="0" w:right="15" w:firstLine="567"/>
        <w:jc w:val="both"/>
        <w:rPr>
          <w:rFonts w:ascii="Verdana" w:eastAsia="Times New Roman" w:hAnsi="Verdana" w:cstheme="minorHAnsi"/>
          <w:sz w:val="20"/>
          <w:szCs w:val="20"/>
          <w:lang w:val="bg-BG"/>
        </w:rPr>
      </w:pPr>
    </w:p>
    <w:p w14:paraId="39BFC09B" w14:textId="0854FA83" w:rsidR="00DE5F11" w:rsidRPr="001B6F74" w:rsidRDefault="00DE5F11" w:rsidP="00DE5F11">
      <w:pPr>
        <w:tabs>
          <w:tab w:val="left" w:pos="1812"/>
        </w:tabs>
        <w:ind w:firstLine="567"/>
        <w:jc w:val="both"/>
        <w:rPr>
          <w:rFonts w:ascii="Verdana" w:hAnsi="Verdana"/>
          <w:i/>
          <w:iCs/>
          <w:sz w:val="20"/>
          <w:szCs w:val="20"/>
          <w:lang w:val="bg-BG"/>
        </w:rPr>
      </w:pPr>
      <w:r w:rsidRPr="001B6F74">
        <w:rPr>
          <w:rFonts w:ascii="Verdana" w:hAnsi="Verdana"/>
          <w:sz w:val="20"/>
          <w:szCs w:val="20"/>
          <w:lang w:val="bg-BG"/>
        </w:rPr>
        <w:t>(</w:t>
      </w:r>
      <w:r w:rsidRPr="001B6F74">
        <w:rPr>
          <w:rFonts w:ascii="Verdana" w:hAnsi="Verdana"/>
          <w:i/>
          <w:iCs/>
          <w:sz w:val="20"/>
          <w:szCs w:val="20"/>
          <w:lang w:val="bg-BG"/>
        </w:rPr>
        <w:t xml:space="preserve">Във връзка с наличието на следното обстоятелство по т. .. по-горе …….. (описва се обстоятелството и субекта спрямо който е налице), декларирам, че ……………………………………………….. (наименование на </w:t>
      </w:r>
      <w:r w:rsidR="00917CF1" w:rsidRPr="001B6F74">
        <w:rPr>
          <w:rFonts w:ascii="Verdana" w:hAnsi="Verdana"/>
          <w:i/>
          <w:iCs/>
          <w:sz w:val="20"/>
          <w:szCs w:val="20"/>
          <w:lang w:val="bg-BG"/>
        </w:rPr>
        <w:t>К</w:t>
      </w:r>
      <w:r w:rsidRPr="001B6F74">
        <w:rPr>
          <w:rFonts w:ascii="Verdana" w:hAnsi="Verdana"/>
          <w:i/>
          <w:iCs/>
          <w:sz w:val="20"/>
          <w:szCs w:val="20"/>
          <w:lang w:val="bg-BG"/>
        </w:rPr>
        <w:t>андида</w:t>
      </w:r>
      <w:r w:rsidR="00917CF1" w:rsidRPr="001B6F74">
        <w:rPr>
          <w:rFonts w:ascii="Verdana" w:hAnsi="Verdana"/>
          <w:i/>
          <w:iCs/>
          <w:sz w:val="20"/>
          <w:szCs w:val="20"/>
          <w:lang w:val="bg-BG"/>
        </w:rPr>
        <w:t>та</w:t>
      </w:r>
      <w:r w:rsidRPr="001B6F74">
        <w:rPr>
          <w:rFonts w:ascii="Verdana" w:hAnsi="Verdana"/>
          <w:i/>
          <w:iCs/>
          <w:sz w:val="20"/>
          <w:szCs w:val="20"/>
          <w:lang w:val="bg-BG"/>
        </w:rPr>
        <w:t>/съответното лице), по отношение на което е налице обстоятелството е предприел следните коригиращи мерки:</w:t>
      </w:r>
    </w:p>
    <w:p w14:paraId="0C4CC8FD" w14:textId="12098E15" w:rsidR="00DE5F11" w:rsidRPr="001B6F74" w:rsidRDefault="00DE5F11" w:rsidP="00DE5F11">
      <w:pPr>
        <w:pStyle w:val="CM1"/>
        <w:spacing w:before="200" w:after="200"/>
        <w:ind w:firstLine="567"/>
        <w:jc w:val="both"/>
        <w:rPr>
          <w:rFonts w:ascii="Verdana" w:hAnsi="Verdana"/>
          <w:i/>
          <w:iCs/>
          <w:sz w:val="20"/>
          <w:szCs w:val="20"/>
          <w:lang w:val="bg-BG"/>
        </w:rPr>
      </w:pPr>
      <w:r w:rsidRPr="001B6F74">
        <w:rPr>
          <w:rFonts w:ascii="Verdana" w:eastAsia="Times New Roman" w:hAnsi="Verdana" w:cstheme="minorHAnsi"/>
          <w:i/>
          <w:iCs/>
          <w:sz w:val="20"/>
          <w:szCs w:val="20"/>
        </w:rPr>
        <w:sym w:font="Wingdings" w:char="F072"/>
      </w:r>
      <w:r w:rsidRPr="001B6F74">
        <w:rPr>
          <w:rFonts w:ascii="Verdana" w:eastAsia="Times New Roman" w:hAnsi="Verdana" w:cstheme="minorHAnsi"/>
          <w:i/>
          <w:iCs/>
          <w:sz w:val="20"/>
          <w:szCs w:val="20"/>
          <w:lang w:val="bg-BG"/>
        </w:rPr>
        <w:t xml:space="preserve"> </w:t>
      </w:r>
      <w:r w:rsidRPr="001B6F74">
        <w:rPr>
          <w:rFonts w:ascii="Verdana" w:hAnsi="Verdana"/>
          <w:i/>
          <w:iCs/>
          <w:sz w:val="20"/>
          <w:szCs w:val="20"/>
          <w:lang w:val="bg-BG"/>
        </w:rPr>
        <w:t xml:space="preserve">организационни и свързани с персонала мерки в рамките на съответната дейност на (наименование на </w:t>
      </w:r>
      <w:r w:rsidR="00917CF1" w:rsidRPr="001B6F74">
        <w:rPr>
          <w:rFonts w:ascii="Verdana" w:hAnsi="Verdana"/>
          <w:i/>
          <w:iCs/>
          <w:sz w:val="20"/>
          <w:szCs w:val="20"/>
          <w:lang w:val="bg-BG"/>
        </w:rPr>
        <w:t>К</w:t>
      </w:r>
      <w:r w:rsidRPr="001B6F74">
        <w:rPr>
          <w:rFonts w:ascii="Verdana" w:hAnsi="Verdana"/>
          <w:i/>
          <w:iCs/>
          <w:sz w:val="20"/>
          <w:szCs w:val="20"/>
          <w:lang w:val="bg-BG"/>
        </w:rPr>
        <w:t>андидата/съответното лице), подходящи за коригиране на поведението и за предотвратяването му в бъдеще;</w:t>
      </w:r>
    </w:p>
    <w:p w14:paraId="78C73ABE" w14:textId="7BCF3D10" w:rsidR="00DE5F11" w:rsidRPr="001B6F74" w:rsidRDefault="00DE5F11" w:rsidP="00DE5F11">
      <w:pPr>
        <w:pStyle w:val="CM4"/>
        <w:spacing w:before="60" w:after="60"/>
        <w:ind w:firstLine="567"/>
        <w:jc w:val="both"/>
        <w:rPr>
          <w:rFonts w:ascii="Verdana" w:hAnsi="Verdana"/>
          <w:i/>
          <w:iCs/>
          <w:sz w:val="20"/>
          <w:szCs w:val="20"/>
          <w:lang w:val="bg-BG"/>
        </w:rPr>
      </w:pPr>
      <w:r w:rsidRPr="001B6F74">
        <w:rPr>
          <w:rFonts w:ascii="Verdana" w:eastAsia="Times New Roman" w:hAnsi="Verdana" w:cstheme="minorHAnsi"/>
          <w:i/>
          <w:iCs/>
          <w:sz w:val="20"/>
          <w:szCs w:val="20"/>
        </w:rPr>
        <w:sym w:font="Wingdings" w:char="F072"/>
      </w:r>
      <w:bookmarkStart w:id="6" w:name="_Hlk63188871"/>
      <w:r w:rsidRPr="001B6F74">
        <w:rPr>
          <w:rFonts w:ascii="Verdana" w:eastAsia="Times New Roman" w:hAnsi="Verdana" w:cstheme="minorHAnsi"/>
          <w:i/>
          <w:iCs/>
          <w:sz w:val="20"/>
          <w:szCs w:val="20"/>
          <w:lang w:val="bg-BG"/>
        </w:rPr>
        <w:t xml:space="preserve"> </w:t>
      </w:r>
      <w:r w:rsidRPr="001B6F74">
        <w:rPr>
          <w:rFonts w:ascii="Verdana" w:hAnsi="Verdana"/>
          <w:i/>
          <w:iCs/>
          <w:sz w:val="20"/>
          <w:szCs w:val="20"/>
          <w:lang w:val="bg-BG"/>
        </w:rPr>
        <w:t xml:space="preserve">прилагам доказателства, че ………………………………………………… (наименование на </w:t>
      </w:r>
      <w:r w:rsidR="00917CF1" w:rsidRPr="001B6F74">
        <w:rPr>
          <w:rFonts w:ascii="Verdana" w:hAnsi="Verdana"/>
          <w:i/>
          <w:iCs/>
          <w:sz w:val="20"/>
          <w:szCs w:val="20"/>
          <w:lang w:val="bg-BG"/>
        </w:rPr>
        <w:t>К</w:t>
      </w:r>
      <w:r w:rsidRPr="001B6F74">
        <w:rPr>
          <w:rFonts w:ascii="Verdana" w:hAnsi="Verdana"/>
          <w:i/>
          <w:iCs/>
          <w:sz w:val="20"/>
          <w:szCs w:val="20"/>
          <w:lang w:val="bg-BG"/>
        </w:rPr>
        <w:t xml:space="preserve">андидата/съответното лице) </w:t>
      </w:r>
      <w:bookmarkEnd w:id="6"/>
      <w:r w:rsidRPr="001B6F74">
        <w:rPr>
          <w:rFonts w:ascii="Verdana" w:hAnsi="Verdana"/>
          <w:i/>
          <w:iCs/>
          <w:sz w:val="20"/>
          <w:szCs w:val="20"/>
          <w:lang w:val="bg-BG"/>
        </w:rPr>
        <w:t>са предприели мерки за обезщетяване или поправяне на вредите, причинени на финансовите интереси на Съюза от фактите, довели до положението, налагащо отстраняване;</w:t>
      </w:r>
    </w:p>
    <w:p w14:paraId="0E258B01" w14:textId="72E24EAE" w:rsidR="00DE5F11" w:rsidRPr="001B6F74" w:rsidRDefault="00DE5F11" w:rsidP="00917CF1">
      <w:pPr>
        <w:tabs>
          <w:tab w:val="left" w:pos="1812"/>
        </w:tabs>
        <w:ind w:firstLine="567"/>
        <w:jc w:val="both"/>
        <w:rPr>
          <w:rFonts w:ascii="Verdana" w:hAnsi="Verdana"/>
          <w:i/>
          <w:iCs/>
          <w:sz w:val="20"/>
          <w:szCs w:val="20"/>
          <w:lang w:val="bg-BG"/>
        </w:rPr>
      </w:pPr>
      <w:r w:rsidRPr="001B6F74">
        <w:rPr>
          <w:rFonts w:ascii="Verdana" w:eastAsia="Times New Roman" w:hAnsi="Verdana" w:cstheme="minorHAnsi"/>
          <w:i/>
          <w:iCs/>
          <w:sz w:val="20"/>
          <w:szCs w:val="20"/>
        </w:rPr>
        <w:sym w:font="Wingdings" w:char="F072"/>
      </w:r>
      <w:r w:rsidRPr="001B6F74">
        <w:rPr>
          <w:rFonts w:ascii="Verdana" w:hAnsi="Verdana" w:cs="EUAlbertina"/>
          <w:i/>
          <w:iCs/>
          <w:color w:val="000000"/>
          <w:sz w:val="20"/>
          <w:szCs w:val="20"/>
          <w:lang w:val="bg-BG"/>
        </w:rPr>
        <w:t xml:space="preserve"> </w:t>
      </w:r>
      <w:r w:rsidRPr="001B6F74">
        <w:rPr>
          <w:rFonts w:ascii="Verdana" w:hAnsi="Verdana"/>
          <w:i/>
          <w:iCs/>
          <w:sz w:val="20"/>
          <w:szCs w:val="20"/>
          <w:lang w:val="bg-BG"/>
        </w:rPr>
        <w:t xml:space="preserve">прилагам доказателства, че …………………………………………..(наименование на </w:t>
      </w:r>
      <w:r w:rsidR="00917CF1" w:rsidRPr="001B6F74">
        <w:rPr>
          <w:rFonts w:ascii="Verdana" w:hAnsi="Verdana"/>
          <w:i/>
          <w:iCs/>
          <w:sz w:val="20"/>
          <w:szCs w:val="20"/>
          <w:lang w:val="bg-BG"/>
        </w:rPr>
        <w:t>К</w:t>
      </w:r>
      <w:r w:rsidRPr="001B6F74">
        <w:rPr>
          <w:rFonts w:ascii="Verdana" w:hAnsi="Verdana"/>
          <w:i/>
          <w:iCs/>
          <w:sz w:val="20"/>
          <w:szCs w:val="20"/>
          <w:lang w:val="bg-BG"/>
        </w:rPr>
        <w:t>андидата/съответното лице) са платили или обезпечили плащането на съответните глоби, наложени от компетентен орган/съответните данъци или социалноосигурителните вноски</w:t>
      </w:r>
      <w:r w:rsidRPr="001B6F74">
        <w:rPr>
          <w:rFonts w:ascii="Verdana" w:hAnsi="Verdana" w:cs="EUAlbertina"/>
          <w:i/>
          <w:iCs/>
          <w:color w:val="000000"/>
          <w:sz w:val="20"/>
          <w:szCs w:val="20"/>
          <w:lang w:val="bg-BG"/>
        </w:rPr>
        <w:t>.</w:t>
      </w:r>
    </w:p>
    <w:p w14:paraId="51526221" w14:textId="77777777" w:rsidR="00DE5F11" w:rsidRPr="001B6F74" w:rsidRDefault="00DE5F11" w:rsidP="00DE5F11">
      <w:pPr>
        <w:tabs>
          <w:tab w:val="left" w:pos="1812"/>
        </w:tabs>
        <w:ind w:firstLine="567"/>
        <w:jc w:val="both"/>
        <w:rPr>
          <w:rFonts w:ascii="Verdana" w:hAnsi="Verdana"/>
          <w:sz w:val="20"/>
          <w:szCs w:val="20"/>
          <w:lang w:val="bg-BG"/>
        </w:rPr>
      </w:pPr>
      <w:r w:rsidRPr="001B6F74">
        <w:rPr>
          <w:rFonts w:ascii="Verdana" w:eastAsia="Times New Roman" w:hAnsi="Verdana" w:cstheme="minorHAnsi"/>
          <w:i/>
          <w:iCs/>
          <w:sz w:val="20"/>
          <w:szCs w:val="20"/>
          <w:lang w:val="bg-BG"/>
        </w:rPr>
        <w:t>В потвърждение на посоченото, прилагам следните доказателства ….</w:t>
      </w:r>
      <w:r w:rsidRPr="001B6F74">
        <w:rPr>
          <w:rFonts w:ascii="Verdana" w:hAnsi="Verdana"/>
          <w:sz w:val="20"/>
          <w:szCs w:val="20"/>
          <w:lang w:val="bg-BG"/>
        </w:rPr>
        <w:t>)</w:t>
      </w:r>
      <w:r w:rsidRPr="001B6F74">
        <w:rPr>
          <w:rStyle w:val="FootnoteReference"/>
          <w:rFonts w:ascii="Verdana" w:hAnsi="Verdana"/>
          <w:sz w:val="20"/>
          <w:szCs w:val="20"/>
        </w:rPr>
        <w:footnoteReference w:id="7"/>
      </w:r>
    </w:p>
    <w:p w14:paraId="7ED92DE7" w14:textId="77777777" w:rsidR="000A43F7" w:rsidRPr="001B6F74" w:rsidRDefault="000A43F7" w:rsidP="00F067E1">
      <w:pPr>
        <w:ind w:firstLine="567"/>
        <w:rPr>
          <w:rFonts w:ascii="Verdana" w:hAnsi="Verdana"/>
          <w:b/>
          <w:bCs/>
          <w:sz w:val="20"/>
          <w:szCs w:val="20"/>
          <w:lang w:val="bg-BG"/>
        </w:rPr>
      </w:pPr>
    </w:p>
    <w:p w14:paraId="2DEAB07E" w14:textId="77777777" w:rsidR="000A43F7" w:rsidRPr="001B6F74" w:rsidRDefault="000A43F7" w:rsidP="00F067E1">
      <w:pPr>
        <w:ind w:firstLine="567"/>
        <w:rPr>
          <w:rFonts w:ascii="Verdana" w:hAnsi="Verdana"/>
          <w:b/>
          <w:bCs/>
          <w:sz w:val="20"/>
          <w:szCs w:val="20"/>
          <w:lang w:val="bg-BG"/>
        </w:rPr>
      </w:pPr>
    </w:p>
    <w:p w14:paraId="0A95A8FC" w14:textId="422F5C0A" w:rsidR="00595938" w:rsidRPr="00F067E1" w:rsidRDefault="00DE5F11" w:rsidP="00F067E1">
      <w:pPr>
        <w:ind w:firstLine="567"/>
        <w:rPr>
          <w:rFonts w:ascii="Verdana" w:hAnsi="Verdana"/>
          <w:sz w:val="20"/>
          <w:szCs w:val="20"/>
        </w:rPr>
      </w:pPr>
      <w:r w:rsidRPr="001B6F74">
        <w:rPr>
          <w:rFonts w:ascii="Verdana" w:hAnsi="Verdana"/>
          <w:b/>
          <w:bCs/>
          <w:sz w:val="20"/>
          <w:szCs w:val="20"/>
          <w:lang w:val="bg-BG"/>
        </w:rPr>
        <w:t>Дата:</w:t>
      </w:r>
      <w:r w:rsidRPr="001B6F74">
        <w:rPr>
          <w:rFonts w:ascii="Verdana" w:hAnsi="Verdana"/>
          <w:b/>
          <w:bCs/>
          <w:sz w:val="20"/>
          <w:szCs w:val="20"/>
          <w:lang w:val="bg-BG"/>
        </w:rPr>
        <w:tab/>
      </w:r>
      <w:r w:rsidRPr="001B6F74">
        <w:rPr>
          <w:rFonts w:ascii="Verdana" w:hAnsi="Verdana"/>
          <w:b/>
          <w:bCs/>
          <w:sz w:val="20"/>
          <w:szCs w:val="20"/>
          <w:lang w:val="bg-BG"/>
        </w:rPr>
        <w:tab/>
      </w:r>
      <w:r w:rsidRPr="001B6F74">
        <w:rPr>
          <w:rFonts w:ascii="Verdana" w:hAnsi="Verdana"/>
          <w:b/>
          <w:bCs/>
          <w:sz w:val="20"/>
          <w:szCs w:val="20"/>
          <w:lang w:val="bg-BG"/>
        </w:rPr>
        <w:tab/>
      </w:r>
      <w:r w:rsidRPr="001B6F74">
        <w:rPr>
          <w:rFonts w:ascii="Verdana" w:hAnsi="Verdana"/>
          <w:b/>
          <w:bCs/>
          <w:sz w:val="20"/>
          <w:szCs w:val="20"/>
          <w:lang w:val="bg-BG"/>
        </w:rPr>
        <w:tab/>
      </w:r>
      <w:r w:rsidRPr="001B6F74">
        <w:rPr>
          <w:rFonts w:ascii="Verdana" w:hAnsi="Verdana"/>
          <w:b/>
          <w:bCs/>
          <w:sz w:val="20"/>
          <w:szCs w:val="20"/>
          <w:lang w:val="bg-BG"/>
        </w:rPr>
        <w:tab/>
      </w:r>
      <w:r w:rsidRPr="001B6F74">
        <w:rPr>
          <w:rFonts w:ascii="Verdana" w:hAnsi="Verdana"/>
          <w:b/>
          <w:bCs/>
          <w:sz w:val="20"/>
          <w:szCs w:val="20"/>
          <w:lang w:val="bg-BG"/>
        </w:rPr>
        <w:tab/>
      </w:r>
      <w:r w:rsidRPr="001B6F74">
        <w:rPr>
          <w:rFonts w:ascii="Verdana" w:hAnsi="Verdana"/>
          <w:b/>
          <w:bCs/>
          <w:sz w:val="20"/>
          <w:szCs w:val="20"/>
          <w:lang w:val="bg-BG"/>
        </w:rPr>
        <w:tab/>
        <w:t>Подпис: (имена, длъжност)</w:t>
      </w:r>
    </w:p>
    <w:sectPr w:rsidR="00595938" w:rsidRPr="00F067E1" w:rsidSect="008D4B78">
      <w:headerReference w:type="default" r:id="rId8"/>
      <w:footerReference w:type="default" r:id="rId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94C7F" w14:textId="77777777" w:rsidR="007B40B6" w:rsidRDefault="007B40B6" w:rsidP="00DE5F11">
      <w:pPr>
        <w:spacing w:after="0" w:line="240" w:lineRule="auto"/>
      </w:pPr>
      <w:r>
        <w:separator/>
      </w:r>
    </w:p>
  </w:endnote>
  <w:endnote w:type="continuationSeparator" w:id="0">
    <w:p w14:paraId="7DEFFC26" w14:textId="77777777" w:rsidR="007B40B6" w:rsidRDefault="007B40B6" w:rsidP="00DE5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EUAlbertina">
    <w:altName w:val="Cambria"/>
    <w:charset w:val="00"/>
    <w:family w:val="auto"/>
    <w:pitch w:val="variable"/>
    <w:sig w:usb0="800002EF" w:usb1="1000E0FB"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975761"/>
      <w:docPartObj>
        <w:docPartGallery w:val="Page Numbers (Bottom of Page)"/>
        <w:docPartUnique/>
      </w:docPartObj>
    </w:sdtPr>
    <w:sdtEndPr>
      <w:rPr>
        <w:noProof/>
      </w:rPr>
    </w:sdtEndPr>
    <w:sdtContent>
      <w:p w14:paraId="3AB07F3D" w14:textId="58851523" w:rsidR="00EC2FDB" w:rsidRDefault="00EC2FD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744DDC" w14:textId="77777777" w:rsidR="00EC2FDB" w:rsidRDefault="00EC2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7648C" w14:textId="77777777" w:rsidR="007B40B6" w:rsidRDefault="007B40B6" w:rsidP="00DE5F11">
      <w:pPr>
        <w:spacing w:after="0" w:line="240" w:lineRule="auto"/>
      </w:pPr>
      <w:r>
        <w:separator/>
      </w:r>
    </w:p>
  </w:footnote>
  <w:footnote w:type="continuationSeparator" w:id="0">
    <w:p w14:paraId="49ABF9F2" w14:textId="77777777" w:rsidR="007B40B6" w:rsidRDefault="007B40B6" w:rsidP="00DE5F11">
      <w:pPr>
        <w:spacing w:after="0" w:line="240" w:lineRule="auto"/>
      </w:pPr>
      <w:r>
        <w:continuationSeparator/>
      </w:r>
    </w:p>
  </w:footnote>
  <w:footnote w:id="1">
    <w:p w14:paraId="088E4D3B" w14:textId="6EF14DC3" w:rsidR="00DE5F11" w:rsidRPr="00187337" w:rsidRDefault="00DE5F11" w:rsidP="00DE5F11">
      <w:pPr>
        <w:pStyle w:val="FootnoteText"/>
        <w:rPr>
          <w:lang w:val="bg-BG"/>
        </w:rPr>
      </w:pPr>
      <w:r w:rsidRPr="00F067E1">
        <w:rPr>
          <w:rStyle w:val="FootnoteReference"/>
          <w:rFonts w:ascii="Verdana" w:hAnsi="Verdana"/>
          <w:sz w:val="16"/>
          <w:szCs w:val="16"/>
        </w:rPr>
        <w:footnoteRef/>
      </w:r>
      <w:r w:rsidRPr="00F067E1">
        <w:rPr>
          <w:rFonts w:ascii="Verdana" w:hAnsi="Verdana"/>
          <w:sz w:val="16"/>
          <w:szCs w:val="16"/>
        </w:rPr>
        <w:t xml:space="preserve"> </w:t>
      </w:r>
      <w:bookmarkStart w:id="1" w:name="_Hlk177654145"/>
      <w:r w:rsidRPr="00F067E1">
        <w:rPr>
          <w:rFonts w:ascii="Verdana" w:hAnsi="Verdana"/>
          <w:sz w:val="16"/>
          <w:szCs w:val="16"/>
          <w:lang w:val="bg-BG"/>
        </w:rPr>
        <w:t>В случай че</w:t>
      </w:r>
      <w:r w:rsidR="008D4B78" w:rsidRPr="00F067E1">
        <w:rPr>
          <w:rFonts w:ascii="Verdana" w:hAnsi="Verdana"/>
          <w:sz w:val="16"/>
          <w:szCs w:val="16"/>
        </w:rPr>
        <w:t xml:space="preserve"> </w:t>
      </w:r>
      <w:r w:rsidR="008D4B78" w:rsidRPr="00F067E1">
        <w:rPr>
          <w:rFonts w:ascii="Verdana" w:hAnsi="Verdana"/>
          <w:sz w:val="16"/>
          <w:szCs w:val="16"/>
          <w:lang w:val="bg-BG"/>
        </w:rPr>
        <w:t>не</w:t>
      </w:r>
      <w:r w:rsidRPr="00F067E1">
        <w:rPr>
          <w:rFonts w:ascii="Verdana" w:hAnsi="Verdana"/>
          <w:sz w:val="16"/>
          <w:szCs w:val="16"/>
          <w:lang w:val="bg-BG"/>
        </w:rPr>
        <w:t xml:space="preserve"> е налице окончателно съдебно решение по съответната буква попълнете „Да“</w:t>
      </w:r>
      <w:bookmarkEnd w:id="1"/>
      <w:r w:rsidR="00DF3FE6" w:rsidRPr="00F067E1">
        <w:rPr>
          <w:rFonts w:ascii="Verdana" w:hAnsi="Verdana"/>
          <w:sz w:val="16"/>
          <w:szCs w:val="16"/>
          <w:lang w:val="bg-BG"/>
        </w:rPr>
        <w:t>.</w:t>
      </w:r>
    </w:p>
  </w:footnote>
  <w:footnote w:id="2">
    <w:p w14:paraId="56358B7A" w14:textId="2701801D" w:rsidR="00DE5F11" w:rsidRPr="00F067E1" w:rsidRDefault="00DE5F11" w:rsidP="00DE5F11">
      <w:pPr>
        <w:pStyle w:val="FootnoteText"/>
        <w:rPr>
          <w:rFonts w:ascii="Verdana" w:hAnsi="Verdana"/>
          <w:sz w:val="16"/>
          <w:szCs w:val="16"/>
          <w:lang w:val="bg-BG"/>
        </w:rPr>
      </w:pPr>
      <w:r w:rsidRPr="00F067E1">
        <w:rPr>
          <w:rStyle w:val="FootnoteReference"/>
          <w:rFonts w:ascii="Verdana" w:hAnsi="Verdana"/>
          <w:sz w:val="16"/>
          <w:szCs w:val="16"/>
        </w:rPr>
        <w:footnoteRef/>
      </w:r>
      <w:r w:rsidRPr="00F067E1">
        <w:rPr>
          <w:rFonts w:ascii="Verdana" w:hAnsi="Verdana"/>
          <w:sz w:val="16"/>
          <w:szCs w:val="16"/>
          <w:lang w:val="bg-BG"/>
        </w:rPr>
        <w:t xml:space="preserve"> </w:t>
      </w:r>
      <w:r w:rsidR="004C3046">
        <w:rPr>
          <w:rFonts w:ascii="Verdana" w:hAnsi="Verdana"/>
          <w:sz w:val="16"/>
          <w:szCs w:val="16"/>
          <w:lang w:val="bg-BG"/>
        </w:rPr>
        <w:t>О</w:t>
      </w:r>
      <w:r w:rsidRPr="00F067E1">
        <w:rPr>
          <w:rFonts w:ascii="Verdana" w:hAnsi="Verdana"/>
          <w:sz w:val="16"/>
          <w:szCs w:val="16"/>
          <w:lang w:val="bg-BG"/>
        </w:rPr>
        <w:t>ставете вярното</w:t>
      </w:r>
      <w:r w:rsidR="004C3046">
        <w:rPr>
          <w:rFonts w:ascii="Verdana" w:hAnsi="Verdana"/>
          <w:sz w:val="16"/>
          <w:szCs w:val="16"/>
          <w:lang w:val="bg-BG"/>
        </w:rPr>
        <w:t>.</w:t>
      </w:r>
    </w:p>
  </w:footnote>
  <w:footnote w:id="3">
    <w:p w14:paraId="5F34A641" w14:textId="3A41290D" w:rsidR="00DE5F11" w:rsidRPr="00A952FE" w:rsidRDefault="00DE5F11" w:rsidP="00DE5F11">
      <w:pPr>
        <w:pStyle w:val="FootnoteText"/>
        <w:rPr>
          <w:lang w:val="bg-BG"/>
        </w:rPr>
      </w:pPr>
      <w:r w:rsidRPr="00F067E1">
        <w:rPr>
          <w:rStyle w:val="FootnoteReference"/>
          <w:rFonts w:ascii="Verdana" w:hAnsi="Verdana"/>
          <w:sz w:val="16"/>
          <w:szCs w:val="16"/>
        </w:rPr>
        <w:footnoteRef/>
      </w:r>
      <w:r w:rsidRPr="00F067E1">
        <w:rPr>
          <w:rFonts w:ascii="Verdana" w:hAnsi="Verdana"/>
          <w:sz w:val="16"/>
          <w:szCs w:val="16"/>
          <w:lang w:val="bg-BG"/>
        </w:rPr>
        <w:t xml:space="preserve"> </w:t>
      </w:r>
      <w:r w:rsidRPr="00F067E1">
        <w:rPr>
          <w:rFonts w:ascii="Verdana" w:hAnsi="Verdana"/>
          <w:sz w:val="16"/>
          <w:szCs w:val="16"/>
          <w:lang w:val="bg-BG"/>
        </w:rPr>
        <w:t>В случай</w:t>
      </w:r>
      <w:r w:rsidR="00147689">
        <w:rPr>
          <w:rFonts w:ascii="Verdana" w:hAnsi="Verdana"/>
          <w:sz w:val="16"/>
          <w:szCs w:val="16"/>
          <w:lang w:val="bg-BG"/>
        </w:rPr>
        <w:t xml:space="preserve"> </w:t>
      </w:r>
      <w:r w:rsidRPr="00F067E1">
        <w:rPr>
          <w:rFonts w:ascii="Verdana" w:hAnsi="Verdana"/>
          <w:sz w:val="16"/>
          <w:szCs w:val="16"/>
          <w:lang w:val="bg-BG"/>
        </w:rPr>
        <w:t>че не е налице окончателно съдебно решение по съответната буква попълнете „Да“</w:t>
      </w:r>
      <w:r w:rsidR="004C3046">
        <w:rPr>
          <w:rFonts w:ascii="Verdana" w:hAnsi="Verdana"/>
          <w:sz w:val="16"/>
          <w:szCs w:val="16"/>
          <w:lang w:val="bg-BG"/>
        </w:rPr>
        <w:t>.</w:t>
      </w:r>
    </w:p>
  </w:footnote>
  <w:footnote w:id="4">
    <w:p w14:paraId="6E543A26" w14:textId="1152AFF0" w:rsidR="00CF753B" w:rsidRPr="00F067E1" w:rsidRDefault="00CF753B" w:rsidP="00CF753B">
      <w:pPr>
        <w:pStyle w:val="FootnoteText"/>
        <w:jc w:val="both"/>
        <w:rPr>
          <w:rFonts w:ascii="Verdana" w:hAnsi="Verdana"/>
          <w:i/>
          <w:iCs/>
          <w:sz w:val="16"/>
          <w:szCs w:val="16"/>
          <w:lang w:val="bg-BG"/>
        </w:rPr>
      </w:pPr>
    </w:p>
    <w:p w14:paraId="01DAEAC7" w14:textId="46A622D9" w:rsidR="00DE5F11" w:rsidRPr="001B6F74" w:rsidRDefault="00DE5F11" w:rsidP="00DE5F11">
      <w:pPr>
        <w:pStyle w:val="FootnoteText"/>
        <w:rPr>
          <w:rFonts w:ascii="Verdana" w:hAnsi="Verdana"/>
          <w:sz w:val="16"/>
          <w:lang w:val="bg-BG"/>
        </w:rPr>
      </w:pPr>
      <w:r w:rsidRPr="00F067E1">
        <w:rPr>
          <w:rStyle w:val="FootnoteReference"/>
          <w:rFonts w:ascii="Verdana" w:hAnsi="Verdana"/>
          <w:sz w:val="16"/>
          <w:szCs w:val="16"/>
        </w:rPr>
        <w:footnoteRef/>
      </w:r>
      <w:r w:rsidRPr="00F067E1">
        <w:rPr>
          <w:rFonts w:ascii="Verdana" w:hAnsi="Verdana"/>
          <w:sz w:val="16"/>
          <w:szCs w:val="16"/>
          <w:lang w:val="bg-BG"/>
        </w:rPr>
        <w:t xml:space="preserve"> </w:t>
      </w:r>
      <w:bookmarkStart w:id="4" w:name="_Hlk178582525"/>
      <w:r w:rsidRPr="00F067E1">
        <w:rPr>
          <w:rFonts w:ascii="Verdana" w:hAnsi="Verdana"/>
          <w:sz w:val="16"/>
          <w:szCs w:val="16"/>
          <w:lang w:val="bg-BG"/>
        </w:rPr>
        <w:t>Подчертайте вярното</w:t>
      </w:r>
      <w:bookmarkEnd w:id="4"/>
      <w:r w:rsidR="004C3046" w:rsidRPr="001B6F74">
        <w:rPr>
          <w:rFonts w:ascii="Verdana" w:hAnsi="Verdana"/>
          <w:sz w:val="16"/>
          <w:lang w:val="bg-BG"/>
        </w:rPr>
        <w:t>.</w:t>
      </w:r>
    </w:p>
  </w:footnote>
  <w:footnote w:id="5">
    <w:p w14:paraId="466D7BA1" w14:textId="6E93AD5B" w:rsidR="00DE5F11" w:rsidRPr="001B6F74" w:rsidRDefault="00DE5F11" w:rsidP="00DE5F11">
      <w:pPr>
        <w:pStyle w:val="FootnoteText"/>
        <w:rPr>
          <w:rFonts w:ascii="Verdana" w:hAnsi="Verdana"/>
          <w:sz w:val="16"/>
          <w:lang w:val="bg-BG"/>
        </w:rPr>
      </w:pPr>
      <w:r w:rsidRPr="00F067E1">
        <w:rPr>
          <w:rStyle w:val="FootnoteReference"/>
          <w:rFonts w:ascii="Verdana" w:hAnsi="Verdana"/>
          <w:sz w:val="16"/>
          <w:szCs w:val="16"/>
        </w:rPr>
        <w:footnoteRef/>
      </w:r>
      <w:r w:rsidRPr="00F067E1">
        <w:rPr>
          <w:rFonts w:ascii="Verdana" w:hAnsi="Verdana"/>
          <w:sz w:val="16"/>
          <w:szCs w:val="16"/>
          <w:lang w:val="bg-BG"/>
        </w:rPr>
        <w:t xml:space="preserve"> Подчертайте вярното</w:t>
      </w:r>
      <w:r w:rsidR="004C3046" w:rsidRPr="001B6F74">
        <w:rPr>
          <w:rFonts w:ascii="Verdana" w:hAnsi="Verdana"/>
          <w:sz w:val="16"/>
          <w:lang w:val="bg-BG"/>
        </w:rPr>
        <w:t>.</w:t>
      </w:r>
    </w:p>
  </w:footnote>
  <w:footnote w:id="6">
    <w:p w14:paraId="712CB730" w14:textId="77777777" w:rsidR="00DE5F11" w:rsidRPr="005534DD" w:rsidRDefault="00DE5F11" w:rsidP="00DE5F11">
      <w:pPr>
        <w:pStyle w:val="FootnoteText"/>
        <w:rPr>
          <w:lang w:val="bg-BG"/>
        </w:rPr>
      </w:pPr>
      <w:r w:rsidRPr="00F067E1">
        <w:rPr>
          <w:rStyle w:val="FootnoteReference"/>
          <w:rFonts w:ascii="Verdana" w:hAnsi="Verdana"/>
          <w:sz w:val="16"/>
          <w:szCs w:val="16"/>
        </w:rPr>
        <w:footnoteRef/>
      </w:r>
      <w:r w:rsidRPr="00F067E1">
        <w:rPr>
          <w:rFonts w:ascii="Verdana" w:hAnsi="Verdana"/>
          <w:sz w:val="16"/>
          <w:szCs w:val="16"/>
          <w:lang w:val="bg-BG"/>
        </w:rPr>
        <w:t xml:space="preserve"> </w:t>
      </w:r>
      <w:r w:rsidRPr="00F067E1">
        <w:rPr>
          <w:rFonts w:ascii="Verdana" w:hAnsi="Verdana"/>
          <w:sz w:val="16"/>
          <w:szCs w:val="16"/>
        </w:rPr>
        <w:t>https</w:t>
      </w:r>
      <w:r w:rsidRPr="00F067E1">
        <w:rPr>
          <w:rFonts w:ascii="Verdana" w:hAnsi="Verdana"/>
          <w:sz w:val="16"/>
          <w:szCs w:val="16"/>
          <w:lang w:val="bg-BG"/>
        </w:rPr>
        <w:t>://</w:t>
      </w:r>
      <w:proofErr w:type="spellStart"/>
      <w:r w:rsidRPr="00F067E1">
        <w:rPr>
          <w:rFonts w:ascii="Verdana" w:hAnsi="Verdana"/>
          <w:sz w:val="16"/>
          <w:szCs w:val="16"/>
        </w:rPr>
        <w:t>ec</w:t>
      </w:r>
      <w:proofErr w:type="spellEnd"/>
      <w:r w:rsidRPr="00F067E1">
        <w:rPr>
          <w:rFonts w:ascii="Verdana" w:hAnsi="Verdana"/>
          <w:sz w:val="16"/>
          <w:szCs w:val="16"/>
          <w:lang w:val="bg-BG"/>
        </w:rPr>
        <w:t>.</w:t>
      </w:r>
      <w:proofErr w:type="spellStart"/>
      <w:r w:rsidRPr="00F067E1">
        <w:rPr>
          <w:rFonts w:ascii="Verdana" w:hAnsi="Verdana"/>
          <w:sz w:val="16"/>
          <w:szCs w:val="16"/>
        </w:rPr>
        <w:t>europa</w:t>
      </w:r>
      <w:proofErr w:type="spellEnd"/>
      <w:r w:rsidRPr="00F067E1">
        <w:rPr>
          <w:rFonts w:ascii="Verdana" w:hAnsi="Verdana"/>
          <w:sz w:val="16"/>
          <w:szCs w:val="16"/>
          <w:lang w:val="bg-BG"/>
        </w:rPr>
        <w:t>.</w:t>
      </w:r>
      <w:proofErr w:type="spellStart"/>
      <w:r w:rsidRPr="00F067E1">
        <w:rPr>
          <w:rFonts w:ascii="Verdana" w:hAnsi="Verdana"/>
          <w:sz w:val="16"/>
          <w:szCs w:val="16"/>
        </w:rPr>
        <w:t>eu</w:t>
      </w:r>
      <w:proofErr w:type="spellEnd"/>
      <w:r w:rsidRPr="00F067E1">
        <w:rPr>
          <w:rFonts w:ascii="Verdana" w:hAnsi="Verdana"/>
          <w:sz w:val="16"/>
          <w:szCs w:val="16"/>
          <w:lang w:val="bg-BG"/>
        </w:rPr>
        <w:t>/</w:t>
      </w:r>
      <w:r w:rsidRPr="00F067E1">
        <w:rPr>
          <w:rFonts w:ascii="Verdana" w:hAnsi="Verdana"/>
          <w:sz w:val="16"/>
          <w:szCs w:val="16"/>
        </w:rPr>
        <w:t>info</w:t>
      </w:r>
      <w:r w:rsidRPr="00F067E1">
        <w:rPr>
          <w:rFonts w:ascii="Verdana" w:hAnsi="Verdana"/>
          <w:sz w:val="16"/>
          <w:szCs w:val="16"/>
          <w:lang w:val="bg-BG"/>
        </w:rPr>
        <w:t>/</w:t>
      </w:r>
      <w:r w:rsidRPr="00F067E1">
        <w:rPr>
          <w:rFonts w:ascii="Verdana" w:hAnsi="Verdana"/>
          <w:sz w:val="16"/>
          <w:szCs w:val="16"/>
        </w:rPr>
        <w:t>strategy</w:t>
      </w:r>
      <w:r w:rsidRPr="00F067E1">
        <w:rPr>
          <w:rFonts w:ascii="Verdana" w:hAnsi="Verdana"/>
          <w:sz w:val="16"/>
          <w:szCs w:val="16"/>
          <w:lang w:val="bg-BG"/>
        </w:rPr>
        <w:t>/</w:t>
      </w:r>
      <w:proofErr w:type="spellStart"/>
      <w:r w:rsidRPr="00F067E1">
        <w:rPr>
          <w:rFonts w:ascii="Verdana" w:hAnsi="Verdana"/>
          <w:sz w:val="16"/>
          <w:szCs w:val="16"/>
        </w:rPr>
        <w:t>eu</w:t>
      </w:r>
      <w:proofErr w:type="spellEnd"/>
      <w:r w:rsidRPr="00F067E1">
        <w:rPr>
          <w:rFonts w:ascii="Verdana" w:hAnsi="Verdana"/>
          <w:sz w:val="16"/>
          <w:szCs w:val="16"/>
          <w:lang w:val="bg-BG"/>
        </w:rPr>
        <w:t>-</w:t>
      </w:r>
      <w:r w:rsidRPr="00F067E1">
        <w:rPr>
          <w:rFonts w:ascii="Verdana" w:hAnsi="Verdana"/>
          <w:sz w:val="16"/>
          <w:szCs w:val="16"/>
        </w:rPr>
        <w:t>budget</w:t>
      </w:r>
      <w:r w:rsidRPr="00F067E1">
        <w:rPr>
          <w:rFonts w:ascii="Verdana" w:hAnsi="Verdana"/>
          <w:sz w:val="16"/>
          <w:szCs w:val="16"/>
          <w:lang w:val="bg-BG"/>
        </w:rPr>
        <w:t>/</w:t>
      </w:r>
      <w:r w:rsidRPr="00F067E1">
        <w:rPr>
          <w:rFonts w:ascii="Verdana" w:hAnsi="Verdana"/>
          <w:sz w:val="16"/>
          <w:szCs w:val="16"/>
        </w:rPr>
        <w:t>how</w:t>
      </w:r>
      <w:r w:rsidRPr="00F067E1">
        <w:rPr>
          <w:rFonts w:ascii="Verdana" w:hAnsi="Verdana"/>
          <w:sz w:val="16"/>
          <w:szCs w:val="16"/>
          <w:lang w:val="bg-BG"/>
        </w:rPr>
        <w:t>-</w:t>
      </w:r>
      <w:r w:rsidRPr="00F067E1">
        <w:rPr>
          <w:rFonts w:ascii="Verdana" w:hAnsi="Verdana"/>
          <w:sz w:val="16"/>
          <w:szCs w:val="16"/>
        </w:rPr>
        <w:t>it</w:t>
      </w:r>
      <w:r w:rsidRPr="00F067E1">
        <w:rPr>
          <w:rFonts w:ascii="Verdana" w:hAnsi="Verdana"/>
          <w:sz w:val="16"/>
          <w:szCs w:val="16"/>
          <w:lang w:val="bg-BG"/>
        </w:rPr>
        <w:t>-</w:t>
      </w:r>
      <w:r w:rsidRPr="00F067E1">
        <w:rPr>
          <w:rFonts w:ascii="Verdana" w:hAnsi="Verdana"/>
          <w:sz w:val="16"/>
          <w:szCs w:val="16"/>
        </w:rPr>
        <w:t>works</w:t>
      </w:r>
      <w:r w:rsidRPr="00F067E1">
        <w:rPr>
          <w:rFonts w:ascii="Verdana" w:hAnsi="Verdana"/>
          <w:sz w:val="16"/>
          <w:szCs w:val="16"/>
          <w:lang w:val="bg-BG"/>
        </w:rPr>
        <w:t>/</w:t>
      </w:r>
      <w:r w:rsidRPr="00F067E1">
        <w:rPr>
          <w:rFonts w:ascii="Verdana" w:hAnsi="Verdana"/>
          <w:sz w:val="16"/>
          <w:szCs w:val="16"/>
        </w:rPr>
        <w:t>annual</w:t>
      </w:r>
      <w:r w:rsidRPr="00F067E1">
        <w:rPr>
          <w:rFonts w:ascii="Verdana" w:hAnsi="Verdana"/>
          <w:sz w:val="16"/>
          <w:szCs w:val="16"/>
          <w:lang w:val="bg-BG"/>
        </w:rPr>
        <w:t>-</w:t>
      </w:r>
      <w:r w:rsidRPr="00F067E1">
        <w:rPr>
          <w:rFonts w:ascii="Verdana" w:hAnsi="Verdana"/>
          <w:sz w:val="16"/>
          <w:szCs w:val="16"/>
        </w:rPr>
        <w:t>lifecycle</w:t>
      </w:r>
      <w:r w:rsidRPr="00F067E1">
        <w:rPr>
          <w:rFonts w:ascii="Verdana" w:hAnsi="Verdana"/>
          <w:sz w:val="16"/>
          <w:szCs w:val="16"/>
          <w:lang w:val="bg-BG"/>
        </w:rPr>
        <w:t>/</w:t>
      </w:r>
      <w:r w:rsidRPr="00F067E1">
        <w:rPr>
          <w:rFonts w:ascii="Verdana" w:hAnsi="Verdana"/>
          <w:sz w:val="16"/>
          <w:szCs w:val="16"/>
        </w:rPr>
        <w:t>implementation</w:t>
      </w:r>
      <w:r w:rsidRPr="00F067E1">
        <w:rPr>
          <w:rFonts w:ascii="Verdana" w:hAnsi="Verdana"/>
          <w:sz w:val="16"/>
          <w:szCs w:val="16"/>
          <w:lang w:val="bg-BG"/>
        </w:rPr>
        <w:t>/</w:t>
      </w:r>
      <w:r w:rsidRPr="00F067E1">
        <w:rPr>
          <w:rFonts w:ascii="Verdana" w:hAnsi="Verdana"/>
          <w:sz w:val="16"/>
          <w:szCs w:val="16"/>
        </w:rPr>
        <w:t>anti</w:t>
      </w:r>
      <w:r w:rsidRPr="00F067E1">
        <w:rPr>
          <w:rFonts w:ascii="Verdana" w:hAnsi="Verdana"/>
          <w:sz w:val="16"/>
          <w:szCs w:val="16"/>
          <w:lang w:val="bg-BG"/>
        </w:rPr>
        <w:t>-</w:t>
      </w:r>
      <w:r w:rsidRPr="00F067E1">
        <w:rPr>
          <w:rFonts w:ascii="Verdana" w:hAnsi="Verdana"/>
          <w:sz w:val="16"/>
          <w:szCs w:val="16"/>
        </w:rPr>
        <w:t>fraud</w:t>
      </w:r>
      <w:r w:rsidRPr="00F067E1">
        <w:rPr>
          <w:rFonts w:ascii="Verdana" w:hAnsi="Verdana"/>
          <w:sz w:val="16"/>
          <w:szCs w:val="16"/>
          <w:lang w:val="bg-BG"/>
        </w:rPr>
        <w:t>-</w:t>
      </w:r>
      <w:r w:rsidRPr="00F067E1">
        <w:rPr>
          <w:rFonts w:ascii="Verdana" w:hAnsi="Verdana"/>
          <w:sz w:val="16"/>
          <w:szCs w:val="16"/>
        </w:rPr>
        <w:t>measures</w:t>
      </w:r>
      <w:r w:rsidRPr="00F067E1">
        <w:rPr>
          <w:rFonts w:ascii="Verdana" w:hAnsi="Verdana"/>
          <w:sz w:val="16"/>
          <w:szCs w:val="16"/>
          <w:lang w:val="bg-BG"/>
        </w:rPr>
        <w:t>/</w:t>
      </w:r>
      <w:proofErr w:type="spellStart"/>
      <w:r w:rsidRPr="00F067E1">
        <w:rPr>
          <w:rFonts w:ascii="Verdana" w:hAnsi="Verdana"/>
          <w:sz w:val="16"/>
          <w:szCs w:val="16"/>
        </w:rPr>
        <w:t>edes</w:t>
      </w:r>
      <w:proofErr w:type="spellEnd"/>
      <w:r w:rsidRPr="00F067E1">
        <w:rPr>
          <w:rFonts w:ascii="Verdana" w:hAnsi="Verdana"/>
          <w:sz w:val="16"/>
          <w:szCs w:val="16"/>
          <w:lang w:val="bg-BG"/>
        </w:rPr>
        <w:t>/</w:t>
      </w:r>
      <w:r w:rsidRPr="00F067E1">
        <w:rPr>
          <w:rFonts w:ascii="Verdana" w:hAnsi="Verdana"/>
          <w:sz w:val="16"/>
          <w:szCs w:val="16"/>
        </w:rPr>
        <w:t>database</w:t>
      </w:r>
      <w:r w:rsidRPr="00F067E1">
        <w:rPr>
          <w:rFonts w:ascii="Verdana" w:hAnsi="Verdana"/>
          <w:sz w:val="16"/>
          <w:szCs w:val="16"/>
          <w:lang w:val="bg-BG"/>
        </w:rPr>
        <w:t>_</w:t>
      </w:r>
      <w:proofErr w:type="spellStart"/>
      <w:r w:rsidRPr="00F067E1">
        <w:rPr>
          <w:rFonts w:ascii="Verdana" w:hAnsi="Verdana"/>
          <w:sz w:val="16"/>
          <w:szCs w:val="16"/>
        </w:rPr>
        <w:t>bg</w:t>
      </w:r>
      <w:proofErr w:type="spellEnd"/>
    </w:p>
  </w:footnote>
  <w:footnote w:id="7">
    <w:p w14:paraId="5B7CAC44" w14:textId="77777777" w:rsidR="00DE5F11" w:rsidRPr="004C3046" w:rsidRDefault="00DE5F11" w:rsidP="004C3046">
      <w:pPr>
        <w:pStyle w:val="FootnoteText"/>
        <w:jc w:val="both"/>
        <w:rPr>
          <w:rFonts w:ascii="Verdana" w:hAnsi="Verdana"/>
          <w:sz w:val="16"/>
          <w:szCs w:val="16"/>
          <w:lang w:val="bg-BG"/>
        </w:rPr>
      </w:pPr>
      <w:r w:rsidRPr="004C3046">
        <w:rPr>
          <w:rStyle w:val="FootnoteReference"/>
          <w:rFonts w:ascii="Verdana" w:hAnsi="Verdana"/>
          <w:sz w:val="16"/>
          <w:szCs w:val="16"/>
        </w:rPr>
        <w:footnoteRef/>
      </w:r>
      <w:r w:rsidRPr="004C3046">
        <w:rPr>
          <w:rFonts w:ascii="Verdana" w:hAnsi="Verdana"/>
          <w:sz w:val="16"/>
          <w:szCs w:val="16"/>
          <w:lang w:val="bg-BG"/>
        </w:rPr>
        <w:t xml:space="preserve"> Текстът се включва при попълнен отговор „не“ за някое от обстоятелствата, представляващо основание за отстраняване.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195D" w14:textId="77777777" w:rsidR="007B40B6" w:rsidRDefault="007B4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D1926"/>
    <w:multiLevelType w:val="hybridMultilevel"/>
    <w:tmpl w:val="56E4C85C"/>
    <w:lvl w:ilvl="0" w:tplc="05FAA592">
      <w:start w:val="4"/>
      <w:numFmt w:val="bullet"/>
      <w:lvlText w:val=""/>
      <w:lvlJc w:val="left"/>
      <w:pPr>
        <w:ind w:left="720" w:hanging="360"/>
      </w:pPr>
      <w:rPr>
        <w:rFonts w:ascii="Symbol" w:eastAsiaTheme="minorHAnsi" w:hAnsi="Symbol"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FDA1B32"/>
    <w:multiLevelType w:val="hybridMultilevel"/>
    <w:tmpl w:val="33BAF8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A82034A"/>
    <w:multiLevelType w:val="hybridMultilevel"/>
    <w:tmpl w:val="2EB8BDA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68B368F5"/>
    <w:multiLevelType w:val="hybridMultilevel"/>
    <w:tmpl w:val="E61A0D66"/>
    <w:lvl w:ilvl="0" w:tplc="41D28AA0">
      <w:start w:val="5"/>
      <w:numFmt w:val="decimal"/>
      <w:lvlText w:val="%1)"/>
      <w:lvlJc w:val="left"/>
      <w:pPr>
        <w:ind w:left="1068" w:hanging="360"/>
      </w:pPr>
      <w:rPr>
        <w:rFonts w:hint="default"/>
        <w:b/>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7F3F7348"/>
    <w:multiLevelType w:val="hybridMultilevel"/>
    <w:tmpl w:val="3B3489BC"/>
    <w:lvl w:ilvl="0" w:tplc="D7CAD836">
      <w:start w:val="1"/>
      <w:numFmt w:val="decimal"/>
      <w:lvlText w:val="%1)"/>
      <w:lvlJc w:val="left"/>
      <w:pPr>
        <w:ind w:left="927" w:hanging="360"/>
      </w:pPr>
      <w:rPr>
        <w:b/>
        <w:bCs/>
      </w:r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16cid:durableId="1093551192">
    <w:abstractNumId w:val="4"/>
  </w:num>
  <w:num w:numId="2" w16cid:durableId="323508557">
    <w:abstractNumId w:val="3"/>
  </w:num>
  <w:num w:numId="3" w16cid:durableId="819201177">
    <w:abstractNumId w:val="0"/>
  </w:num>
  <w:num w:numId="4" w16cid:durableId="173544869">
    <w:abstractNumId w:val="1"/>
  </w:num>
  <w:num w:numId="5" w16cid:durableId="1017586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F11"/>
    <w:rsid w:val="0002194D"/>
    <w:rsid w:val="000A43F7"/>
    <w:rsid w:val="000B0C62"/>
    <w:rsid w:val="00117D5B"/>
    <w:rsid w:val="00147689"/>
    <w:rsid w:val="00153F82"/>
    <w:rsid w:val="00174370"/>
    <w:rsid w:val="001B6F74"/>
    <w:rsid w:val="0025333B"/>
    <w:rsid w:val="00260DE9"/>
    <w:rsid w:val="0026541F"/>
    <w:rsid w:val="00290888"/>
    <w:rsid w:val="002B010E"/>
    <w:rsid w:val="002C304E"/>
    <w:rsid w:val="002E47C6"/>
    <w:rsid w:val="002E47FB"/>
    <w:rsid w:val="0031261A"/>
    <w:rsid w:val="00317A6F"/>
    <w:rsid w:val="003E4DEC"/>
    <w:rsid w:val="003E6034"/>
    <w:rsid w:val="003F0601"/>
    <w:rsid w:val="003F14BD"/>
    <w:rsid w:val="00423B2A"/>
    <w:rsid w:val="00454384"/>
    <w:rsid w:val="004C02CE"/>
    <w:rsid w:val="004C3046"/>
    <w:rsid w:val="0050134F"/>
    <w:rsid w:val="0051241B"/>
    <w:rsid w:val="00525EC9"/>
    <w:rsid w:val="005534DD"/>
    <w:rsid w:val="00561DDC"/>
    <w:rsid w:val="00595938"/>
    <w:rsid w:val="006332DB"/>
    <w:rsid w:val="006427E9"/>
    <w:rsid w:val="00660010"/>
    <w:rsid w:val="00697244"/>
    <w:rsid w:val="006D2630"/>
    <w:rsid w:val="006D4075"/>
    <w:rsid w:val="006E145A"/>
    <w:rsid w:val="007174F8"/>
    <w:rsid w:val="00733BEA"/>
    <w:rsid w:val="0077569F"/>
    <w:rsid w:val="007800E5"/>
    <w:rsid w:val="00792763"/>
    <w:rsid w:val="007B40B6"/>
    <w:rsid w:val="007D105A"/>
    <w:rsid w:val="007D41F0"/>
    <w:rsid w:val="007F1C10"/>
    <w:rsid w:val="00832ECE"/>
    <w:rsid w:val="00874920"/>
    <w:rsid w:val="008D4B78"/>
    <w:rsid w:val="00917CF1"/>
    <w:rsid w:val="00932BF4"/>
    <w:rsid w:val="0095075E"/>
    <w:rsid w:val="00965BA7"/>
    <w:rsid w:val="00976103"/>
    <w:rsid w:val="0099399F"/>
    <w:rsid w:val="009B075B"/>
    <w:rsid w:val="00A034A8"/>
    <w:rsid w:val="00A601CC"/>
    <w:rsid w:val="00A65180"/>
    <w:rsid w:val="00A94E11"/>
    <w:rsid w:val="00A953D9"/>
    <w:rsid w:val="00AA4131"/>
    <w:rsid w:val="00AB26B4"/>
    <w:rsid w:val="00AC60DC"/>
    <w:rsid w:val="00AD2AC6"/>
    <w:rsid w:val="00AF5C11"/>
    <w:rsid w:val="00B169D6"/>
    <w:rsid w:val="00BE304F"/>
    <w:rsid w:val="00C05E72"/>
    <w:rsid w:val="00C51447"/>
    <w:rsid w:val="00C66107"/>
    <w:rsid w:val="00C91162"/>
    <w:rsid w:val="00CB4742"/>
    <w:rsid w:val="00CF4DE4"/>
    <w:rsid w:val="00CF753B"/>
    <w:rsid w:val="00D80F16"/>
    <w:rsid w:val="00DB50E0"/>
    <w:rsid w:val="00DD5A5C"/>
    <w:rsid w:val="00DE5F11"/>
    <w:rsid w:val="00DF0774"/>
    <w:rsid w:val="00DF3FE6"/>
    <w:rsid w:val="00E32DF3"/>
    <w:rsid w:val="00E34FA8"/>
    <w:rsid w:val="00E402B2"/>
    <w:rsid w:val="00E52C59"/>
    <w:rsid w:val="00E95932"/>
    <w:rsid w:val="00EB2CCD"/>
    <w:rsid w:val="00EC2FDB"/>
    <w:rsid w:val="00F04A80"/>
    <w:rsid w:val="00F067E1"/>
    <w:rsid w:val="00F25F5D"/>
    <w:rsid w:val="00F44393"/>
    <w:rsid w:val="00F502E4"/>
    <w:rsid w:val="00FB795C"/>
    <w:rsid w:val="00FE4F9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7FD92"/>
  <w15:chartTrackingRefBased/>
  <w15:docId w15:val="{8C56A06C-EA4D-4F00-A9C1-FF1F36838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F11"/>
    <w:rPr>
      <w:kern w:val="0"/>
      <w:lang w:val="en-US"/>
      <w14:ligatures w14:val="none"/>
    </w:rPr>
  </w:style>
  <w:style w:type="paragraph" w:styleId="Heading1">
    <w:name w:val="heading 1"/>
    <w:basedOn w:val="Normal"/>
    <w:next w:val="Normal"/>
    <w:link w:val="Heading1Char"/>
    <w:uiPriority w:val="9"/>
    <w:qFormat/>
    <w:rsid w:val="00DE5F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F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F1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F1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F1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F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F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F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F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F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F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F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F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F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F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F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F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F11"/>
    <w:rPr>
      <w:rFonts w:eastAsiaTheme="majorEastAsia" w:cstheme="majorBidi"/>
      <w:color w:val="272727" w:themeColor="text1" w:themeTint="D8"/>
    </w:rPr>
  </w:style>
  <w:style w:type="paragraph" w:styleId="Title">
    <w:name w:val="Title"/>
    <w:basedOn w:val="Normal"/>
    <w:next w:val="Normal"/>
    <w:link w:val="TitleChar"/>
    <w:uiPriority w:val="10"/>
    <w:qFormat/>
    <w:rsid w:val="00DE5F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F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F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F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F11"/>
    <w:pPr>
      <w:spacing w:before="160"/>
      <w:jc w:val="center"/>
    </w:pPr>
    <w:rPr>
      <w:i/>
      <w:iCs/>
      <w:color w:val="404040" w:themeColor="text1" w:themeTint="BF"/>
    </w:rPr>
  </w:style>
  <w:style w:type="character" w:customStyle="1" w:styleId="QuoteChar">
    <w:name w:val="Quote Char"/>
    <w:basedOn w:val="DefaultParagraphFont"/>
    <w:link w:val="Quote"/>
    <w:uiPriority w:val="29"/>
    <w:rsid w:val="00DE5F11"/>
    <w:rPr>
      <w:i/>
      <w:iCs/>
      <w:color w:val="404040" w:themeColor="text1" w:themeTint="BF"/>
    </w:rPr>
  </w:style>
  <w:style w:type="paragraph" w:styleId="ListParagraph">
    <w:name w:val="List Paragraph"/>
    <w:aliases w:val="ФМФИБ Level 1"/>
    <w:basedOn w:val="Normal"/>
    <w:link w:val="ListParagraphChar"/>
    <w:uiPriority w:val="34"/>
    <w:qFormat/>
    <w:rsid w:val="00DE5F11"/>
    <w:pPr>
      <w:ind w:left="720"/>
      <w:contextualSpacing/>
    </w:pPr>
  </w:style>
  <w:style w:type="character" w:styleId="IntenseEmphasis">
    <w:name w:val="Intense Emphasis"/>
    <w:basedOn w:val="DefaultParagraphFont"/>
    <w:uiPriority w:val="21"/>
    <w:qFormat/>
    <w:rsid w:val="00DE5F11"/>
    <w:rPr>
      <w:i/>
      <w:iCs/>
      <w:color w:val="2F5496" w:themeColor="accent1" w:themeShade="BF"/>
    </w:rPr>
  </w:style>
  <w:style w:type="paragraph" w:styleId="IntenseQuote">
    <w:name w:val="Intense Quote"/>
    <w:basedOn w:val="Normal"/>
    <w:next w:val="Normal"/>
    <w:link w:val="IntenseQuoteChar"/>
    <w:uiPriority w:val="30"/>
    <w:qFormat/>
    <w:rsid w:val="00DE5F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F11"/>
    <w:rPr>
      <w:i/>
      <w:iCs/>
      <w:color w:val="2F5496" w:themeColor="accent1" w:themeShade="BF"/>
    </w:rPr>
  </w:style>
  <w:style w:type="character" w:styleId="IntenseReference">
    <w:name w:val="Intense Reference"/>
    <w:basedOn w:val="DefaultParagraphFont"/>
    <w:uiPriority w:val="32"/>
    <w:qFormat/>
    <w:rsid w:val="00DE5F11"/>
    <w:rPr>
      <w:b/>
      <w:bCs/>
      <w:smallCaps/>
      <w:color w:val="2F5496" w:themeColor="accent1" w:themeShade="BF"/>
      <w:spacing w:val="5"/>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Zn1"/>
    <w:basedOn w:val="Normal"/>
    <w:link w:val="FootnoteTextChar"/>
    <w:uiPriority w:val="99"/>
    <w:unhideWhenUsed/>
    <w:qFormat/>
    <w:rsid w:val="00DE5F11"/>
    <w:pPr>
      <w:spacing w:after="0" w:line="240" w:lineRule="auto"/>
    </w:pPr>
    <w:rPr>
      <w:sz w:val="20"/>
      <w:szCs w:val="20"/>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DE5F11"/>
    <w:rPr>
      <w:kern w:val="0"/>
      <w:sz w:val="20"/>
      <w:szCs w:val="20"/>
      <w:lang w:val="en-US"/>
      <w14:ligatures w14:val="none"/>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Ref"/>
    <w:basedOn w:val="DefaultParagraphFont"/>
    <w:uiPriority w:val="99"/>
    <w:unhideWhenUsed/>
    <w:rsid w:val="00DE5F11"/>
    <w:rPr>
      <w:vertAlign w:val="superscript"/>
    </w:rPr>
  </w:style>
  <w:style w:type="character" w:customStyle="1" w:styleId="ListParagraphChar">
    <w:name w:val="List Paragraph Char"/>
    <w:aliases w:val="ФМФИБ Level 1 Char"/>
    <w:link w:val="ListParagraph"/>
    <w:uiPriority w:val="34"/>
    <w:locked/>
    <w:rsid w:val="00DE5F11"/>
  </w:style>
  <w:style w:type="paragraph" w:customStyle="1" w:styleId="CM1">
    <w:name w:val="CM1"/>
    <w:basedOn w:val="Normal"/>
    <w:next w:val="Normal"/>
    <w:uiPriority w:val="99"/>
    <w:rsid w:val="00DE5F11"/>
    <w:pPr>
      <w:autoSpaceDE w:val="0"/>
      <w:autoSpaceDN w:val="0"/>
      <w:adjustRightInd w:val="0"/>
      <w:spacing w:after="0" w:line="240" w:lineRule="auto"/>
    </w:pPr>
    <w:rPr>
      <w:rFonts w:ascii="EUAlbertina" w:hAnsi="EUAlbertina"/>
      <w:sz w:val="24"/>
      <w:szCs w:val="24"/>
    </w:rPr>
  </w:style>
  <w:style w:type="paragraph" w:customStyle="1" w:styleId="CM4">
    <w:name w:val="CM4"/>
    <w:basedOn w:val="Normal"/>
    <w:next w:val="Normal"/>
    <w:uiPriority w:val="99"/>
    <w:rsid w:val="00DE5F11"/>
    <w:pPr>
      <w:autoSpaceDE w:val="0"/>
      <w:autoSpaceDN w:val="0"/>
      <w:adjustRightInd w:val="0"/>
      <w:spacing w:after="0" w:line="240" w:lineRule="auto"/>
    </w:pPr>
    <w:rPr>
      <w:rFonts w:ascii="EUAlbertina" w:hAnsi="EUAlbertina"/>
      <w:sz w:val="24"/>
      <w:szCs w:val="24"/>
    </w:rPr>
  </w:style>
  <w:style w:type="paragraph" w:styleId="Header">
    <w:name w:val="header"/>
    <w:basedOn w:val="Normal"/>
    <w:link w:val="HeaderChar"/>
    <w:uiPriority w:val="99"/>
    <w:unhideWhenUsed/>
    <w:rsid w:val="00EC2FDB"/>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2FDB"/>
    <w:rPr>
      <w:kern w:val="0"/>
      <w:lang w:val="en-US"/>
      <w14:ligatures w14:val="none"/>
    </w:rPr>
  </w:style>
  <w:style w:type="paragraph" w:styleId="Footer">
    <w:name w:val="footer"/>
    <w:basedOn w:val="Normal"/>
    <w:link w:val="FooterChar"/>
    <w:uiPriority w:val="99"/>
    <w:unhideWhenUsed/>
    <w:rsid w:val="00EC2F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2FDB"/>
    <w:rPr>
      <w:kern w:val="0"/>
      <w:lang w:val="en-US"/>
      <w14:ligatures w14:val="none"/>
    </w:rPr>
  </w:style>
  <w:style w:type="paragraph" w:styleId="Revision">
    <w:name w:val="Revision"/>
    <w:hidden/>
    <w:uiPriority w:val="99"/>
    <w:semiHidden/>
    <w:rsid w:val="00EC2FDB"/>
    <w:pPr>
      <w:spacing w:after="0" w:line="240" w:lineRule="auto"/>
    </w:pPr>
    <w:rPr>
      <w:kern w:val="0"/>
      <w:lang w:val="en-US"/>
      <w14:ligatures w14:val="none"/>
    </w:rPr>
  </w:style>
  <w:style w:type="character" w:styleId="CommentReference">
    <w:name w:val="annotation reference"/>
    <w:basedOn w:val="DefaultParagraphFont"/>
    <w:uiPriority w:val="99"/>
    <w:semiHidden/>
    <w:unhideWhenUsed/>
    <w:rsid w:val="00D80F16"/>
    <w:rPr>
      <w:sz w:val="16"/>
      <w:szCs w:val="16"/>
    </w:rPr>
  </w:style>
  <w:style w:type="paragraph" w:styleId="CommentText">
    <w:name w:val="annotation text"/>
    <w:basedOn w:val="Normal"/>
    <w:link w:val="CommentTextChar"/>
    <w:uiPriority w:val="99"/>
    <w:unhideWhenUsed/>
    <w:rsid w:val="00D80F16"/>
    <w:pPr>
      <w:spacing w:line="240" w:lineRule="auto"/>
    </w:pPr>
    <w:rPr>
      <w:sz w:val="20"/>
      <w:szCs w:val="20"/>
    </w:rPr>
  </w:style>
  <w:style w:type="character" w:customStyle="1" w:styleId="CommentTextChar">
    <w:name w:val="Comment Text Char"/>
    <w:basedOn w:val="DefaultParagraphFont"/>
    <w:link w:val="CommentText"/>
    <w:uiPriority w:val="99"/>
    <w:rsid w:val="00D80F16"/>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D80F16"/>
    <w:rPr>
      <w:b/>
      <w:bCs/>
    </w:rPr>
  </w:style>
  <w:style w:type="character" w:customStyle="1" w:styleId="CommentSubjectChar">
    <w:name w:val="Comment Subject Char"/>
    <w:basedOn w:val="CommentTextChar"/>
    <w:link w:val="CommentSubject"/>
    <w:uiPriority w:val="99"/>
    <w:semiHidden/>
    <w:rsid w:val="00D80F16"/>
    <w:rPr>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C7825-A7D5-4990-A031-47BCE01F2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4</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Kuzmanova</dc:creator>
  <cp:keywords/>
  <dc:description/>
  <cp:lastModifiedBy>Lachezar Stoyanov</cp:lastModifiedBy>
  <cp:revision>2</cp:revision>
  <dcterms:created xsi:type="dcterms:W3CDTF">2026-02-18T09:26:00Z</dcterms:created>
  <dcterms:modified xsi:type="dcterms:W3CDTF">2026-04-03T06:18:00Z</dcterms:modified>
</cp:coreProperties>
</file>